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2C" w:rsidRPr="0060438C" w:rsidRDefault="00F6552C" w:rsidP="00F6552C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60438C">
        <w:rPr>
          <w:rFonts w:ascii="Arial" w:eastAsia="Times New Roman" w:hAnsi="Arial" w:cs="Arial"/>
          <w:b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F6552C" w:rsidRPr="0060438C" w:rsidRDefault="00F6552C" w:rsidP="00F6552C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0438C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F6552C" w:rsidRPr="00B11105" w:rsidRDefault="0060438C" w:rsidP="00F6552C">
      <w:pPr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8A0BEB">
        <w:rPr>
          <w:rFonts w:ascii="Arial" w:hAnsi="Arial" w:cs="Arial"/>
          <w:sz w:val="24"/>
          <w:szCs w:val="24"/>
          <w:u w:val="single"/>
        </w:rPr>
        <w:t>1</w:t>
      </w:r>
      <w:r w:rsidR="008A0BEB" w:rsidRPr="008A0BEB">
        <w:rPr>
          <w:rFonts w:ascii="Arial" w:hAnsi="Arial" w:cs="Arial"/>
          <w:sz w:val="24"/>
          <w:szCs w:val="24"/>
          <w:u w:val="single"/>
        </w:rPr>
        <w:t>4</w:t>
      </w:r>
      <w:r w:rsidRPr="008A0BEB">
        <w:rPr>
          <w:rFonts w:ascii="Arial" w:hAnsi="Arial" w:cs="Arial"/>
          <w:sz w:val="24"/>
          <w:szCs w:val="24"/>
          <w:u w:val="single"/>
        </w:rPr>
        <w:t>.11</w:t>
      </w:r>
      <w:r w:rsidR="00F6552C" w:rsidRPr="008A0BEB">
        <w:rPr>
          <w:rFonts w:ascii="Arial" w:hAnsi="Arial" w:cs="Arial"/>
          <w:sz w:val="24"/>
          <w:szCs w:val="24"/>
          <w:u w:val="single"/>
        </w:rPr>
        <w:t xml:space="preserve">.2023 г. № </w:t>
      </w:r>
      <w:r w:rsidR="008A0BEB" w:rsidRPr="008A0BEB">
        <w:rPr>
          <w:rFonts w:ascii="Arial" w:hAnsi="Arial" w:cs="Arial"/>
          <w:sz w:val="24"/>
          <w:szCs w:val="24"/>
          <w:u w:val="single"/>
        </w:rPr>
        <w:t>53</w:t>
      </w:r>
      <w:r w:rsidR="00F6552C" w:rsidRPr="008A0BEB">
        <w:rPr>
          <w:rFonts w:ascii="Arial" w:hAnsi="Arial" w:cs="Arial"/>
          <w:sz w:val="24"/>
          <w:szCs w:val="24"/>
          <w:u w:val="single"/>
        </w:rPr>
        <w:t xml:space="preserve"> - </w:t>
      </w:r>
      <w:proofErr w:type="gramStart"/>
      <w:r w:rsidR="00F6552C" w:rsidRPr="008A0BEB">
        <w:rPr>
          <w:rFonts w:ascii="Arial" w:hAnsi="Arial" w:cs="Arial"/>
          <w:sz w:val="24"/>
          <w:szCs w:val="24"/>
          <w:u w:val="single"/>
        </w:rPr>
        <w:t>П</w:t>
      </w:r>
      <w:proofErr w:type="gramEnd"/>
      <w:r w:rsidR="00F6552C" w:rsidRPr="00B11105">
        <w:rPr>
          <w:rFonts w:ascii="Arial" w:hAnsi="Arial" w:cs="Arial"/>
          <w:color w:val="000000"/>
          <w:sz w:val="24"/>
          <w:szCs w:val="24"/>
        </w:rPr>
        <w:tab/>
      </w:r>
      <w:r w:rsidR="00F6552C" w:rsidRPr="00B11105">
        <w:rPr>
          <w:rFonts w:ascii="Arial" w:hAnsi="Arial" w:cs="Arial"/>
          <w:color w:val="000000"/>
          <w:sz w:val="24"/>
          <w:szCs w:val="24"/>
        </w:rPr>
        <w:tab/>
      </w:r>
      <w:r w:rsidR="00F6552C" w:rsidRPr="00B11105">
        <w:rPr>
          <w:rFonts w:ascii="Arial" w:hAnsi="Arial" w:cs="Arial"/>
          <w:color w:val="000000"/>
          <w:sz w:val="24"/>
          <w:szCs w:val="24"/>
        </w:rPr>
        <w:tab/>
      </w:r>
      <w:r w:rsidR="00F6552C" w:rsidRPr="00B11105">
        <w:rPr>
          <w:rFonts w:ascii="Arial" w:hAnsi="Arial" w:cs="Arial"/>
          <w:color w:val="000000"/>
          <w:sz w:val="24"/>
          <w:szCs w:val="24"/>
        </w:rPr>
        <w:tab/>
      </w:r>
      <w:r w:rsidR="00F6552C" w:rsidRPr="00B11105">
        <w:rPr>
          <w:rFonts w:ascii="Arial" w:hAnsi="Arial" w:cs="Arial"/>
          <w:color w:val="000000"/>
          <w:sz w:val="24"/>
          <w:szCs w:val="24"/>
        </w:rPr>
        <w:tab/>
      </w:r>
      <w:r w:rsidR="00F6552C" w:rsidRPr="00B11105">
        <w:rPr>
          <w:rFonts w:ascii="Arial" w:hAnsi="Arial" w:cs="Arial"/>
          <w:color w:val="000000"/>
          <w:sz w:val="24"/>
          <w:szCs w:val="24"/>
        </w:rPr>
        <w:tab/>
      </w:r>
      <w:r w:rsidR="00F6552C" w:rsidRPr="00B11105">
        <w:rPr>
          <w:rFonts w:ascii="Arial" w:hAnsi="Arial" w:cs="Arial"/>
          <w:color w:val="000000"/>
          <w:sz w:val="24"/>
          <w:szCs w:val="24"/>
        </w:rPr>
        <w:tab/>
      </w:r>
      <w:r w:rsidR="00F6552C" w:rsidRPr="00B11105">
        <w:rPr>
          <w:rFonts w:ascii="Arial" w:hAnsi="Arial" w:cs="Arial"/>
          <w:color w:val="000000"/>
          <w:sz w:val="24"/>
          <w:szCs w:val="24"/>
        </w:rPr>
        <w:tab/>
        <w:t>с. Тамбовка</w:t>
      </w:r>
    </w:p>
    <w:p w:rsidR="00035B0E" w:rsidRPr="00B11105" w:rsidRDefault="00035B0E" w:rsidP="00035B0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35B0E" w:rsidRPr="00B11105" w:rsidRDefault="00035B0E" w:rsidP="00F655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Об утверждении </w:t>
      </w:r>
      <w:proofErr w:type="gramStart"/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Регламента реализации полномочий администратора доходов бюджета муниципального</w:t>
      </w:r>
      <w:proofErr w:type="gramEnd"/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образования «</w:t>
      </w:r>
      <w:r w:rsidR="00F6552C"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Сельское поселение Тамбовский сельсовет Харабалинского муниципального района Астраханской области» </w:t>
      </w:r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 взысканию дебиторской задолженности</w:t>
      </w:r>
      <w:r w:rsidR="00F6552C"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1110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 платежам в бюджет, пеням и штрафам по ним</w:t>
      </w:r>
    </w:p>
    <w:p w:rsidR="00035B0E" w:rsidRPr="00B11105" w:rsidRDefault="00035B0E" w:rsidP="00035B0E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p w:rsidR="00F6552C" w:rsidRPr="00B11105" w:rsidRDefault="00035B0E" w:rsidP="00035B0E">
      <w:pPr>
        <w:spacing w:after="0" w:line="240" w:lineRule="auto"/>
        <w:ind w:firstLine="656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  Бюджетным кодексом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</w:t>
      </w:r>
      <w:r w:rsidRPr="00B11105">
        <w:rPr>
          <w:rFonts w:ascii="Arial" w:eastAsia="Times New Roman" w:hAnsi="Arial" w:cs="Arial"/>
          <w:sz w:val="24"/>
          <w:szCs w:val="24"/>
        </w:rPr>
        <w:t xml:space="preserve">взысканию дебиторской задолженности по платежам в бюджет, пеням и штрафам по ним», </w:t>
      </w:r>
      <w:r w:rsidR="00F6552C" w:rsidRPr="00B11105">
        <w:rPr>
          <w:rFonts w:ascii="Arial" w:eastAsia="Times New Roman" w:hAnsi="Arial" w:cs="Arial"/>
          <w:sz w:val="24"/>
          <w:szCs w:val="24"/>
        </w:rPr>
        <w:t>Администрация муниципального образования «Сельское</w:t>
      </w:r>
      <w:proofErr w:type="gramEnd"/>
      <w:r w:rsidR="00F6552C" w:rsidRPr="00B11105">
        <w:rPr>
          <w:rFonts w:ascii="Arial" w:eastAsia="Times New Roman" w:hAnsi="Arial" w:cs="Arial"/>
          <w:sz w:val="24"/>
          <w:szCs w:val="24"/>
        </w:rPr>
        <w:t xml:space="preserve"> поселение Тамбовский сельсовет Харабалинского муниципального района Астраханской области» </w:t>
      </w:r>
    </w:p>
    <w:p w:rsidR="00F6552C" w:rsidRPr="00B11105" w:rsidRDefault="00F6552C" w:rsidP="00035B0E">
      <w:pPr>
        <w:spacing w:after="0" w:line="240" w:lineRule="auto"/>
        <w:ind w:firstLine="656"/>
        <w:jc w:val="both"/>
        <w:rPr>
          <w:rFonts w:ascii="Arial" w:eastAsia="Times New Roman" w:hAnsi="Arial" w:cs="Arial"/>
          <w:sz w:val="24"/>
          <w:szCs w:val="24"/>
        </w:rPr>
      </w:pPr>
    </w:p>
    <w:p w:rsidR="00035B0E" w:rsidRPr="00B11105" w:rsidRDefault="00F6552C" w:rsidP="00035B0E">
      <w:pPr>
        <w:spacing w:after="0" w:line="240" w:lineRule="auto"/>
        <w:ind w:firstLine="656"/>
        <w:jc w:val="both"/>
        <w:rPr>
          <w:rFonts w:ascii="Arial" w:eastAsia="Times New Roman" w:hAnsi="Arial" w:cs="Arial"/>
          <w:b/>
          <w:sz w:val="24"/>
          <w:szCs w:val="24"/>
        </w:rPr>
      </w:pPr>
      <w:r w:rsidRPr="00B11105">
        <w:rPr>
          <w:rFonts w:ascii="Arial" w:eastAsia="Times New Roman" w:hAnsi="Arial" w:cs="Arial"/>
          <w:b/>
          <w:sz w:val="24"/>
          <w:szCs w:val="24"/>
        </w:rPr>
        <w:t>ПОСТАНОВЛЯЕТ:</w:t>
      </w:r>
    </w:p>
    <w:p w:rsidR="00035B0E" w:rsidRPr="00B11105" w:rsidRDefault="00035B0E" w:rsidP="00035B0E">
      <w:pPr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35B0E" w:rsidRPr="00B11105" w:rsidRDefault="00035B0E" w:rsidP="00035B0E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1. Утвердить Регламент </w:t>
      </w: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>реализации полномочий администратора доходов  бюджета муниципального</w:t>
      </w:r>
      <w:proofErr w:type="gramEnd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 образования </w:t>
      </w:r>
      <w:r w:rsidR="00F6552C" w:rsidRPr="00B11105">
        <w:rPr>
          <w:rFonts w:ascii="Arial" w:eastAsia="Times New Roman" w:hAnsi="Arial" w:cs="Arial"/>
          <w:color w:val="000000"/>
          <w:sz w:val="24"/>
          <w:szCs w:val="24"/>
        </w:rPr>
        <w:t>«Сельское поселение Тамбовский сельсовет Харабалинского муниципального района Астраханской области</w:t>
      </w:r>
      <w:r w:rsidRPr="00B11105">
        <w:rPr>
          <w:rFonts w:ascii="Arial" w:eastAsia="Times New Roman" w:hAnsi="Arial" w:cs="Arial"/>
          <w:color w:val="000000"/>
          <w:sz w:val="24"/>
          <w:szCs w:val="24"/>
        </w:rPr>
        <w:t>» по взысканию дебиторской задолженности по платежам в бюджет, пеням и штрафам по ним согласно приложению.</w:t>
      </w:r>
    </w:p>
    <w:p w:rsidR="00035B0E" w:rsidRDefault="00035B0E" w:rsidP="00035B0E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</w:t>
      </w:r>
      <w:r w:rsidR="00D529DE" w:rsidRPr="00B11105">
        <w:rPr>
          <w:rFonts w:ascii="Arial" w:eastAsia="Times New Roman" w:hAnsi="Arial" w:cs="Arial"/>
          <w:color w:val="000000"/>
          <w:sz w:val="24"/>
          <w:szCs w:val="24"/>
        </w:rPr>
        <w:t>постановления</w:t>
      </w: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 оставляю за собой.</w:t>
      </w:r>
    </w:p>
    <w:p w:rsidR="0060438C" w:rsidRDefault="0060438C" w:rsidP="00035B0E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0438C" w:rsidRDefault="0060438C" w:rsidP="00035B0E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0438C" w:rsidRDefault="0060438C" w:rsidP="006043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Глава администрации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А.Б. Харасаев</w:t>
      </w:r>
    </w:p>
    <w:p w:rsidR="0060438C" w:rsidRPr="00B11105" w:rsidRDefault="0060438C" w:rsidP="00035B0E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6552C" w:rsidRPr="00B11105" w:rsidRDefault="00F6552C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F6552C" w:rsidRPr="00B11105" w:rsidRDefault="00F6552C" w:rsidP="00F6552C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F6552C" w:rsidRPr="00B11105" w:rsidRDefault="00F6552C" w:rsidP="00F6552C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F6552C" w:rsidRPr="00B11105" w:rsidRDefault="00F6552C" w:rsidP="00F6552C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F6552C" w:rsidRPr="008A0BEB" w:rsidRDefault="00F6552C" w:rsidP="00F6552C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</w:rPr>
      </w:pPr>
      <w:r w:rsidRPr="008A0BEB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F6552C" w:rsidRPr="008A0BEB" w:rsidRDefault="00F6552C" w:rsidP="00F6552C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</w:rPr>
      </w:pPr>
      <w:r w:rsidRPr="008A0BEB">
        <w:rPr>
          <w:rFonts w:ascii="Arial" w:eastAsia="Times New Roman" w:hAnsi="Arial" w:cs="Arial"/>
          <w:sz w:val="24"/>
          <w:szCs w:val="24"/>
        </w:rPr>
        <w:t>от «1</w:t>
      </w:r>
      <w:r w:rsidR="008A0BEB" w:rsidRPr="008A0BEB">
        <w:rPr>
          <w:rFonts w:ascii="Arial" w:eastAsia="Times New Roman" w:hAnsi="Arial" w:cs="Arial"/>
          <w:sz w:val="24"/>
          <w:szCs w:val="24"/>
        </w:rPr>
        <w:t>4</w:t>
      </w:r>
      <w:r w:rsidRPr="008A0BEB">
        <w:rPr>
          <w:rFonts w:ascii="Arial" w:eastAsia="Times New Roman" w:hAnsi="Arial" w:cs="Arial"/>
          <w:sz w:val="24"/>
          <w:szCs w:val="24"/>
        </w:rPr>
        <w:t>» ноября 2023</w:t>
      </w:r>
      <w:r w:rsidR="0078580A" w:rsidRPr="008A0BEB">
        <w:rPr>
          <w:rFonts w:ascii="Arial" w:eastAsia="Times New Roman" w:hAnsi="Arial" w:cs="Arial"/>
          <w:sz w:val="24"/>
          <w:szCs w:val="24"/>
        </w:rPr>
        <w:t xml:space="preserve"> </w:t>
      </w:r>
      <w:r w:rsidRPr="008A0BEB">
        <w:rPr>
          <w:rFonts w:ascii="Arial" w:eastAsia="Times New Roman" w:hAnsi="Arial" w:cs="Arial"/>
          <w:sz w:val="24"/>
          <w:szCs w:val="24"/>
        </w:rPr>
        <w:t xml:space="preserve">г. № </w:t>
      </w:r>
      <w:r w:rsidR="008A0BEB" w:rsidRPr="008A0BEB">
        <w:rPr>
          <w:rFonts w:ascii="Arial" w:eastAsia="Times New Roman" w:hAnsi="Arial" w:cs="Arial"/>
          <w:sz w:val="24"/>
          <w:szCs w:val="24"/>
        </w:rPr>
        <w:t>53</w:t>
      </w:r>
      <w:r w:rsidRPr="008A0BEB">
        <w:rPr>
          <w:rFonts w:ascii="Arial" w:eastAsia="Times New Roman" w:hAnsi="Arial" w:cs="Arial"/>
          <w:sz w:val="24"/>
          <w:szCs w:val="24"/>
        </w:rPr>
        <w:t>-П</w:t>
      </w:r>
    </w:p>
    <w:p w:rsidR="00035B0E" w:rsidRPr="00B11105" w:rsidRDefault="00035B0E" w:rsidP="00035B0E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35B0E" w:rsidRPr="00B11105" w:rsidRDefault="00035B0E" w:rsidP="00035B0E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Регламент</w:t>
      </w:r>
    </w:p>
    <w:p w:rsidR="00035B0E" w:rsidRPr="00B11105" w:rsidRDefault="00035B0E" w:rsidP="00F6552C">
      <w:pPr>
        <w:spacing w:after="0" w:line="240" w:lineRule="auto"/>
        <w:ind w:firstLine="656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реализации полномочий администратора доходов</w:t>
      </w:r>
    </w:p>
    <w:p w:rsidR="00035B0E" w:rsidRPr="00B11105" w:rsidRDefault="00035B0E" w:rsidP="00F6552C">
      <w:pPr>
        <w:spacing w:after="0" w:line="240" w:lineRule="auto"/>
        <w:ind w:firstLine="656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бюджета  муниципального образования </w:t>
      </w:r>
      <w:r w:rsidR="00F6552C"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«Сельское поселение Тамбовский сельсовет Харабалинского муниципального района Астраханской области» </w:t>
      </w:r>
      <w:r w:rsidRPr="00B11105">
        <w:rPr>
          <w:rFonts w:ascii="Arial" w:eastAsia="Times New Roman" w:hAnsi="Arial" w:cs="Arial"/>
          <w:color w:val="000000"/>
          <w:sz w:val="24"/>
          <w:szCs w:val="24"/>
        </w:rPr>
        <w:t>по взысканию дебиторской задолженности по платежам в бюджет, пеням и штрафам по ним</w:t>
      </w:r>
    </w:p>
    <w:p w:rsidR="00035B0E" w:rsidRPr="00B11105" w:rsidRDefault="00035B0E" w:rsidP="00F6552C">
      <w:pPr>
        <w:spacing w:after="0" w:line="240" w:lineRule="auto"/>
        <w:ind w:left="432" w:hanging="43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35B0E" w:rsidRPr="00B11105" w:rsidRDefault="00035B0E" w:rsidP="00F655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Общие положения</w:t>
      </w:r>
    </w:p>
    <w:p w:rsidR="00035B0E" w:rsidRPr="00B11105" w:rsidRDefault="00035B0E" w:rsidP="00F6552C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35B0E" w:rsidRPr="00B11105" w:rsidRDefault="00035B0E" w:rsidP="00F6552C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Настоящий Регламент устанавливает общие требования к реализации полномочий администратора доходов бюджета  муниципального образования </w:t>
      </w:r>
      <w:r w:rsidR="00F6552C"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«Сельское поселение Тамбовский сельсовет Харабалинского муниципального района Астраханской области» </w:t>
      </w:r>
      <w:r w:rsidRPr="00B11105">
        <w:rPr>
          <w:rFonts w:ascii="Arial" w:eastAsia="Times New Roman" w:hAnsi="Arial" w:cs="Arial"/>
          <w:color w:val="000000"/>
          <w:sz w:val="24"/>
          <w:szCs w:val="24"/>
        </w:rPr>
        <w:t>по взысканию дебиторской задолженности по платежам в бюджет, пеням и штрафа</w:t>
      </w:r>
      <w:bookmarkStart w:id="0" w:name="_GoBack"/>
      <w:bookmarkEnd w:id="0"/>
      <w:r w:rsidRPr="00B11105">
        <w:rPr>
          <w:rFonts w:ascii="Arial" w:eastAsia="Times New Roman" w:hAnsi="Arial" w:cs="Arial"/>
          <w:color w:val="000000"/>
          <w:sz w:val="24"/>
          <w:szCs w:val="24"/>
        </w:rPr>
        <w:t>м по ним, являющимся источниками формирования доходов бюджета,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</w:t>
      </w:r>
      <w:proofErr w:type="gramEnd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>производстве</w:t>
      </w:r>
      <w:proofErr w:type="gramEnd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Порядок, дебиторская задолженность по доходам).</w:t>
      </w:r>
    </w:p>
    <w:p w:rsidR="00B11105" w:rsidRPr="00B11105" w:rsidRDefault="00035B0E" w:rsidP="00B11105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="00B11105" w:rsidRPr="00B11105">
        <w:rPr>
          <w:rFonts w:ascii="Arial" w:eastAsia="Times New Roman" w:hAnsi="Arial" w:cs="Arial"/>
          <w:color w:val="000000"/>
          <w:sz w:val="24"/>
          <w:szCs w:val="24"/>
        </w:rPr>
        <w:t>Полномочия администратора доходов бюджета осуществляются администрацией муниципального образования «Сельское поселение Тамбовский сельсовет Харабалинского муниципального района Астраханской области» по кодам классификации доходов бюджета.</w:t>
      </w:r>
    </w:p>
    <w:p w:rsidR="00035B0E" w:rsidRPr="00B11105" w:rsidRDefault="00035B0E" w:rsidP="00B11105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35B0E" w:rsidRPr="00B11105" w:rsidRDefault="00035B0E" w:rsidP="00F655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Мероприятия по недопущению образования  дебиторской задолженности  по доходам и выявлению факторов, влияющих на образование дебиторской задолженности</w:t>
      </w:r>
    </w:p>
    <w:p w:rsidR="00035B0E" w:rsidRPr="00B11105" w:rsidRDefault="00035B0E" w:rsidP="00F6552C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11105" w:rsidRPr="00B11105" w:rsidRDefault="00B11105" w:rsidP="00B1110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 xml:space="preserve">В целях недопущения образования просроченной дебиторской задолженности по доходам, а также выявления факторов, влияющих на образование просроченной дебиторской задолженности по доходам, </w:t>
      </w:r>
      <w:r w:rsidR="00FA537D">
        <w:rPr>
          <w:rFonts w:ascii="Arial" w:hAnsi="Arial" w:cs="Arial"/>
          <w:sz w:val="24"/>
          <w:szCs w:val="24"/>
        </w:rPr>
        <w:t xml:space="preserve">бухгалтерией администрации </w:t>
      </w:r>
      <w:r w:rsidRPr="00B11105">
        <w:rPr>
          <w:rFonts w:ascii="Arial" w:hAnsi="Arial" w:cs="Arial"/>
          <w:sz w:val="24"/>
          <w:szCs w:val="24"/>
        </w:rPr>
        <w:t>осуществляются следующие мероприятия, в том числе:</w:t>
      </w:r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B111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 правильностью исчисления, полнотой и своевременностью осуществления платежей в местный бюджет, пеней и штрафов по ним, по закрепленным за администратором доходов источникам доходов местного бюджета:</w:t>
      </w:r>
    </w:p>
    <w:p w:rsidR="00B11105" w:rsidRPr="00B11105" w:rsidRDefault="00B11105" w:rsidP="00B1110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 xml:space="preserve">а) </w:t>
      </w:r>
      <w:proofErr w:type="gramStart"/>
      <w:r w:rsidRPr="00B111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 фактическим зачислением платежей в местный бюджет с последующим направлением соответствующей информации </w:t>
      </w:r>
      <w:r>
        <w:rPr>
          <w:rFonts w:ascii="Arial" w:hAnsi="Arial" w:cs="Arial"/>
          <w:sz w:val="24"/>
          <w:szCs w:val="24"/>
        </w:rPr>
        <w:t>главе</w:t>
      </w:r>
      <w:r w:rsidRPr="00B11105">
        <w:rPr>
          <w:rFonts w:ascii="Arial" w:hAnsi="Arial" w:cs="Arial"/>
          <w:sz w:val="24"/>
          <w:szCs w:val="24"/>
        </w:rPr>
        <w:t xml:space="preserve">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Тамбовский сельсовет</w:t>
      </w:r>
      <w:r w:rsidRPr="00B11105">
        <w:rPr>
          <w:rFonts w:ascii="Arial" w:hAnsi="Arial" w:cs="Arial"/>
          <w:sz w:val="24"/>
          <w:szCs w:val="24"/>
        </w:rPr>
        <w:t>» не реже двух раз в месяц;</w:t>
      </w:r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B111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 погашением (квитированием) начислений соответствующими платежами, являющимися источниками формирования доходов местного бюджета;</w:t>
      </w:r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11105">
        <w:rPr>
          <w:rFonts w:ascii="Arial" w:hAnsi="Arial" w:cs="Arial"/>
          <w:sz w:val="24"/>
          <w:szCs w:val="24"/>
        </w:rPr>
        <w:lastRenderedPageBreak/>
        <w:t>в) 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бюджет;</w:t>
      </w:r>
      <w:proofErr w:type="gramEnd"/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 xml:space="preserve">г)  </w:t>
      </w:r>
      <w:proofErr w:type="gramStart"/>
      <w:r w:rsidRPr="00B111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 своевременностью начисления неустойки (штрафов, пени); </w:t>
      </w:r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B11105">
        <w:rPr>
          <w:rFonts w:ascii="Arial" w:hAnsi="Arial" w:cs="Arial"/>
          <w:sz w:val="24"/>
          <w:szCs w:val="24"/>
        </w:rPr>
        <w:t xml:space="preserve">д) </w:t>
      </w:r>
      <w:proofErr w:type="gramStart"/>
      <w:r w:rsidRPr="00B111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 своевременностью составления первичных учетных документов, обосновывающих возникновение дебиторской задолженности или оформляющих операции по ее увеличению (уменьшению), их передачей в отдел по учету и контролю финансовых средств администрации муниципального образования «Харабалинский район» для отражения в бюджетном учете;</w:t>
      </w:r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2) ежеквартальное проведение инвентаризации расчетов с должниками, включая сверку данных по доходам местного бюджета на основании информации о непогашенных начислениях,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035B0E" w:rsidRPr="00B11105" w:rsidRDefault="00035B0E" w:rsidP="00F6552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35B0E" w:rsidRPr="00B11105" w:rsidRDefault="00035B0E" w:rsidP="00F655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Досудебные мероприятия по взысканию просроченной дебиторской задолженности</w:t>
      </w:r>
    </w:p>
    <w:p w:rsidR="00035B0E" w:rsidRPr="00B11105" w:rsidRDefault="00035B0E" w:rsidP="00F6552C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1. В целях урегулирования в досудебном порядке дебиторской задолженности по доходам (со дня истечения срока уплаты соответствующего платежа в местный бюджет (пеней, штрафов) до начала работы по их принудительному взысканию) осуществляются следующие мероприятия:</w:t>
      </w:r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1) 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2) направление претензии должнику о погашении образовавшейся задолженности в досудебном порядке в установленный законом или договором (контрактам)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3) 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:rsidR="00B11105" w:rsidRPr="00B11105" w:rsidRDefault="00B11105" w:rsidP="00B11105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B11105">
        <w:rPr>
          <w:rFonts w:ascii="Arial" w:hAnsi="Arial" w:cs="Arial"/>
          <w:sz w:val="24"/>
          <w:szCs w:val="24"/>
        </w:rPr>
        <w:t>2. При добровольном исполнении обязатель</w:t>
      </w:r>
      <w:proofErr w:type="gramStart"/>
      <w:r w:rsidRPr="00B11105">
        <w:rPr>
          <w:rFonts w:ascii="Arial" w:hAnsi="Arial" w:cs="Arial"/>
          <w:sz w:val="24"/>
          <w:szCs w:val="24"/>
        </w:rPr>
        <w:t>ств в ср</w:t>
      </w:r>
      <w:proofErr w:type="gramEnd"/>
      <w:r w:rsidRPr="00B11105">
        <w:rPr>
          <w:rFonts w:ascii="Arial" w:hAnsi="Arial" w:cs="Arial"/>
          <w:sz w:val="24"/>
          <w:szCs w:val="24"/>
        </w:rPr>
        <w:t xml:space="preserve">ок, указанный в требовании (претензии), претензионная работа в отношении должника прекращается. </w:t>
      </w:r>
    </w:p>
    <w:p w:rsidR="00035B0E" w:rsidRPr="00B11105" w:rsidRDefault="00035B0E" w:rsidP="00F6552C">
      <w:pPr>
        <w:pStyle w:val="a3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35B0E" w:rsidRPr="00B11105" w:rsidRDefault="00035B0E" w:rsidP="00637D5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>Принудительное взыскание дебиторской задолженности</w:t>
      </w:r>
    </w:p>
    <w:p w:rsidR="00637D50" w:rsidRPr="00B11105" w:rsidRDefault="00637D50" w:rsidP="00637D50">
      <w:pPr>
        <w:pStyle w:val="a3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35B0E" w:rsidRPr="00B11105" w:rsidRDefault="00035B0E" w:rsidP="00F6552C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>1. 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:rsidR="00035B0E" w:rsidRPr="00B11105" w:rsidRDefault="00035B0E" w:rsidP="00F6552C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="00FA537D" w:rsidRPr="00FA537D">
        <w:rPr>
          <w:rFonts w:ascii="Arial" w:eastAsia="Times New Roman" w:hAnsi="Arial" w:cs="Arial"/>
          <w:sz w:val="24"/>
          <w:szCs w:val="24"/>
        </w:rPr>
        <w:t>Заместитель главы</w:t>
      </w:r>
      <w:r w:rsidRPr="00FA537D">
        <w:rPr>
          <w:rFonts w:ascii="Arial" w:eastAsia="Times New Roman" w:hAnsi="Arial" w:cs="Arial"/>
          <w:sz w:val="24"/>
          <w:szCs w:val="24"/>
        </w:rPr>
        <w:t xml:space="preserve"> </w:t>
      </w:r>
      <w:r w:rsidRPr="00B11105">
        <w:rPr>
          <w:rFonts w:ascii="Arial" w:eastAsia="Times New Roman" w:hAnsi="Arial" w:cs="Arial"/>
          <w:sz w:val="24"/>
          <w:szCs w:val="24"/>
        </w:rPr>
        <w:t xml:space="preserve">в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</w:t>
      </w:r>
      <w:r w:rsidRPr="00B11105">
        <w:rPr>
          <w:rFonts w:ascii="Arial" w:eastAsia="Times New Roman" w:hAnsi="Arial" w:cs="Arial"/>
          <w:sz w:val="24"/>
          <w:szCs w:val="24"/>
        </w:rPr>
        <w:lastRenderedPageBreak/>
        <w:t>достаточность документов для подготовки иска и в течение 10 рабочих дней осуществляет подготовку искового заявления.</w:t>
      </w:r>
      <w:proofErr w:type="gramEnd"/>
    </w:p>
    <w:p w:rsidR="00035B0E" w:rsidRPr="00B11105" w:rsidRDefault="00035B0E" w:rsidP="00F6552C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sz w:val="24"/>
          <w:szCs w:val="24"/>
        </w:rPr>
        <w:t>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:rsidR="00035B0E" w:rsidRPr="00B11105" w:rsidRDefault="00035B0E" w:rsidP="00F6552C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11105">
        <w:rPr>
          <w:rFonts w:ascii="Arial" w:eastAsia="Calibri" w:hAnsi="Arial" w:cs="Arial"/>
          <w:sz w:val="24"/>
          <w:szCs w:val="24"/>
        </w:rPr>
        <w:t>4.</w:t>
      </w:r>
      <w:r w:rsidRPr="00B11105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FA537D" w:rsidRPr="00FA537D">
        <w:rPr>
          <w:rFonts w:ascii="Arial" w:eastAsia="Times New Roman" w:hAnsi="Arial" w:cs="Arial"/>
          <w:sz w:val="24"/>
          <w:szCs w:val="24"/>
        </w:rPr>
        <w:t xml:space="preserve">Заместитель главы </w:t>
      </w:r>
      <w:r w:rsidRPr="00B11105">
        <w:rPr>
          <w:rFonts w:ascii="Arial" w:eastAsia="Calibri" w:hAnsi="Arial" w:cs="Arial"/>
          <w:sz w:val="24"/>
          <w:szCs w:val="24"/>
        </w:rPr>
        <w:t xml:space="preserve">обязан </w:t>
      </w:r>
      <w:r w:rsidRPr="00B11105">
        <w:rPr>
          <w:rFonts w:ascii="Arial" w:hAnsi="Arial" w:cs="Arial"/>
          <w:sz w:val="24"/>
          <w:szCs w:val="24"/>
        </w:rPr>
        <w:t>обеспечить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</w:t>
      </w:r>
    </w:p>
    <w:p w:rsidR="00035B0E" w:rsidRPr="00B11105" w:rsidRDefault="00035B0E" w:rsidP="00F6552C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5. </w:t>
      </w:r>
      <w:r w:rsidR="00FA537D" w:rsidRPr="00FA537D">
        <w:rPr>
          <w:rFonts w:ascii="Arial" w:eastAsia="Times New Roman" w:hAnsi="Arial" w:cs="Arial"/>
          <w:sz w:val="24"/>
          <w:szCs w:val="24"/>
        </w:rPr>
        <w:t xml:space="preserve">Заместитель главы </w:t>
      </w:r>
      <w:r w:rsidRPr="00B11105">
        <w:rPr>
          <w:rFonts w:ascii="Arial" w:eastAsia="Times New Roman" w:hAnsi="Arial" w:cs="Arial"/>
          <w:color w:val="000000"/>
          <w:sz w:val="24"/>
          <w:szCs w:val="24"/>
        </w:rPr>
        <w:t>в течение 5 рабочих дней со дня получения исполнительного листа направляет его в органы, осуществляющие исполнение судебных актов.</w:t>
      </w:r>
    </w:p>
    <w:p w:rsidR="00035B0E" w:rsidRPr="00B11105" w:rsidRDefault="00035B0E" w:rsidP="00F6552C">
      <w:pPr>
        <w:spacing w:after="0" w:line="240" w:lineRule="auto"/>
        <w:ind w:left="15"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6. Ответственное лицо ведет учет исполнительных документов, осуществляет мониторинг ведения исполнительного производства и </w:t>
      </w:r>
      <w:proofErr w:type="gramStart"/>
      <w:r w:rsidRPr="00B11105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B11105">
        <w:rPr>
          <w:rFonts w:ascii="Arial" w:eastAsia="Times New Roman" w:hAnsi="Arial" w:cs="Arial"/>
          <w:color w:val="000000"/>
          <w:sz w:val="24"/>
          <w:szCs w:val="24"/>
        </w:rPr>
        <w:t xml:space="preserve"> их исполнением.</w:t>
      </w:r>
    </w:p>
    <w:p w:rsidR="00035B0E" w:rsidRPr="00B11105" w:rsidRDefault="00035B0E" w:rsidP="00F6552C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406D8" w:rsidRPr="00B11105" w:rsidRDefault="00035B0E" w:rsidP="00F6552C">
      <w:pPr>
        <w:pStyle w:val="ConsPlusNormal"/>
        <w:contextualSpacing/>
        <w:jc w:val="center"/>
        <w:rPr>
          <w:rFonts w:ascii="Arial" w:hAnsi="Arial" w:cs="Arial"/>
          <w:sz w:val="24"/>
          <w:szCs w:val="24"/>
        </w:rPr>
      </w:pPr>
      <w:r w:rsidRPr="00B1110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4402AB" w:rsidRPr="00B11105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406D8" w:rsidRPr="00B11105">
        <w:rPr>
          <w:rFonts w:ascii="Arial" w:hAnsi="Arial" w:cs="Arial"/>
          <w:sz w:val="24"/>
          <w:szCs w:val="24"/>
        </w:rPr>
        <w:t xml:space="preserve">. Порядок обмена информацией между </w:t>
      </w:r>
      <w:proofErr w:type="gramStart"/>
      <w:r w:rsidR="008406D8" w:rsidRPr="00B11105">
        <w:rPr>
          <w:rFonts w:ascii="Arial" w:hAnsi="Arial" w:cs="Arial"/>
          <w:sz w:val="24"/>
          <w:szCs w:val="24"/>
        </w:rPr>
        <w:t>структурными</w:t>
      </w:r>
      <w:proofErr w:type="gramEnd"/>
    </w:p>
    <w:p w:rsidR="008406D8" w:rsidRPr="00B11105" w:rsidRDefault="008406D8" w:rsidP="00F6552C">
      <w:pPr>
        <w:pStyle w:val="ConsPlusNormal"/>
        <w:contextualSpacing/>
        <w:jc w:val="center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подразделениями и сотрудниками</w:t>
      </w:r>
    </w:p>
    <w:p w:rsidR="00035B0E" w:rsidRPr="00B11105" w:rsidRDefault="00035B0E" w:rsidP="00F6552C">
      <w:pPr>
        <w:spacing w:after="0" w:line="240" w:lineRule="auto"/>
        <w:ind w:firstLine="65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97E38" w:rsidRPr="00B11105" w:rsidRDefault="008406D8" w:rsidP="00FA537D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11105">
        <w:rPr>
          <w:rFonts w:ascii="Arial" w:hAnsi="Arial" w:cs="Arial"/>
          <w:sz w:val="24"/>
          <w:szCs w:val="24"/>
        </w:rPr>
        <w:t>Обмен информацией между структурными подразделениями, сотрудниками, совместно осуществляющими мероприятия, 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sectPr w:rsidR="00B97E38" w:rsidRPr="00B11105" w:rsidSect="0068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F3E2B"/>
    <w:multiLevelType w:val="hybridMultilevel"/>
    <w:tmpl w:val="2ADE1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0E"/>
    <w:rsid w:val="00035B0E"/>
    <w:rsid w:val="004402AB"/>
    <w:rsid w:val="004D1BAB"/>
    <w:rsid w:val="0060438C"/>
    <w:rsid w:val="006160F0"/>
    <w:rsid w:val="00627BF6"/>
    <w:rsid w:val="00637D50"/>
    <w:rsid w:val="006B2567"/>
    <w:rsid w:val="007703CE"/>
    <w:rsid w:val="0078580A"/>
    <w:rsid w:val="008406D8"/>
    <w:rsid w:val="0089558B"/>
    <w:rsid w:val="008A0BEB"/>
    <w:rsid w:val="00B11105"/>
    <w:rsid w:val="00B97E38"/>
    <w:rsid w:val="00D529DE"/>
    <w:rsid w:val="00F6552C"/>
    <w:rsid w:val="00FA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29DE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8406D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B1110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29DE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8406D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B1110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м.видео</cp:lastModifiedBy>
  <cp:revision>8</cp:revision>
  <dcterms:created xsi:type="dcterms:W3CDTF">2023-11-09T11:53:00Z</dcterms:created>
  <dcterms:modified xsi:type="dcterms:W3CDTF">2023-11-14T05:54:00Z</dcterms:modified>
</cp:coreProperties>
</file>