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7A" w:rsidRDefault="00FD207A" w:rsidP="00E45EDC">
      <w:pPr>
        <w:contextualSpacing/>
        <w:jc w:val="center"/>
        <w:rPr>
          <w:b/>
          <w:iCs/>
          <w:sz w:val="36"/>
          <w:szCs w:val="26"/>
        </w:rPr>
      </w:pPr>
      <w:r>
        <w:rPr>
          <w:b/>
          <w:iCs/>
          <w:sz w:val="36"/>
          <w:szCs w:val="26"/>
        </w:rPr>
        <w:t>ОТЧЕТ</w:t>
      </w:r>
      <w:r w:rsidR="00C8422D">
        <w:rPr>
          <w:b/>
          <w:iCs/>
          <w:sz w:val="36"/>
          <w:szCs w:val="26"/>
        </w:rPr>
        <w:t xml:space="preserve"> №20/10-2023</w:t>
      </w:r>
    </w:p>
    <w:p w:rsidR="00E36CD0" w:rsidRPr="00E45EDC" w:rsidRDefault="00FD207A" w:rsidP="00E45EDC">
      <w:pPr>
        <w:contextualSpacing/>
        <w:jc w:val="center"/>
        <w:rPr>
          <w:b/>
          <w:iCs/>
          <w:sz w:val="36"/>
          <w:szCs w:val="26"/>
        </w:rPr>
      </w:pPr>
      <w:r>
        <w:rPr>
          <w:b/>
          <w:iCs/>
          <w:sz w:val="36"/>
          <w:szCs w:val="26"/>
        </w:rPr>
        <w:t xml:space="preserve">О </w:t>
      </w:r>
      <w:r w:rsidR="00E36CD0" w:rsidRPr="00E45EDC">
        <w:rPr>
          <w:b/>
          <w:iCs/>
          <w:sz w:val="36"/>
          <w:szCs w:val="26"/>
        </w:rPr>
        <w:t>ФИНАНСОВО-ЭКОНОМИЧЕСКО</w:t>
      </w:r>
      <w:r>
        <w:rPr>
          <w:b/>
          <w:iCs/>
          <w:sz w:val="36"/>
          <w:szCs w:val="26"/>
        </w:rPr>
        <w:t>М</w:t>
      </w:r>
      <w:r w:rsidR="00E36CD0" w:rsidRPr="00E45EDC">
        <w:rPr>
          <w:b/>
          <w:iCs/>
          <w:sz w:val="36"/>
          <w:szCs w:val="26"/>
        </w:rPr>
        <w:t xml:space="preserve"> ОБОСНОВАНИ</w:t>
      </w:r>
      <w:r>
        <w:rPr>
          <w:b/>
          <w:iCs/>
          <w:sz w:val="36"/>
          <w:szCs w:val="26"/>
        </w:rPr>
        <w:t>И</w:t>
      </w:r>
    </w:p>
    <w:p w:rsidR="00E36CD0" w:rsidRPr="00E45EDC" w:rsidRDefault="00E36CD0" w:rsidP="00E45EDC">
      <w:pPr>
        <w:contextualSpacing/>
        <w:jc w:val="center"/>
        <w:rPr>
          <w:b/>
          <w:iCs/>
          <w:sz w:val="34"/>
          <w:szCs w:val="34"/>
        </w:rPr>
      </w:pPr>
      <w:r w:rsidRPr="00E45EDC">
        <w:rPr>
          <w:b/>
          <w:iCs/>
          <w:sz w:val="34"/>
          <w:szCs w:val="34"/>
        </w:rPr>
        <w:t>базовых ставок арендной платы</w:t>
      </w:r>
    </w:p>
    <w:p w:rsidR="00E36CD0" w:rsidRPr="00E45EDC" w:rsidRDefault="00E36CD0" w:rsidP="00E45EDC">
      <w:pPr>
        <w:contextualSpacing/>
        <w:jc w:val="center"/>
        <w:rPr>
          <w:b/>
          <w:sz w:val="36"/>
        </w:rPr>
      </w:pPr>
      <w:r w:rsidRPr="00E45EDC">
        <w:rPr>
          <w:b/>
          <w:iCs/>
          <w:sz w:val="32"/>
          <w:szCs w:val="26"/>
        </w:rPr>
        <w:t xml:space="preserve">за использование </w:t>
      </w:r>
      <w:r w:rsidR="00CB4D59" w:rsidRPr="00CB4D59">
        <w:rPr>
          <w:b/>
          <w:iCs/>
          <w:sz w:val="32"/>
          <w:szCs w:val="26"/>
        </w:rPr>
        <w:t>земельных участков, находящихся в муниципальной собственности муниципального образования «Тамбовский сельсовет», из категории земель – земли сельскохозяйственного назначения</w:t>
      </w:r>
    </w:p>
    <w:p w:rsidR="00E36CD0" w:rsidRPr="00E45EDC" w:rsidRDefault="00E36CD0" w:rsidP="00E45EDC">
      <w:pPr>
        <w:ind w:firstLine="851"/>
        <w:contextualSpacing/>
        <w:rPr>
          <w:sz w:val="28"/>
        </w:rPr>
      </w:pPr>
    </w:p>
    <w:p w:rsidR="00E36CD0" w:rsidRPr="00E45EDC" w:rsidRDefault="00E36CD0" w:rsidP="00E45EDC">
      <w:pPr>
        <w:ind w:firstLine="851"/>
        <w:contextualSpacing/>
        <w:jc w:val="both"/>
        <w:rPr>
          <w:sz w:val="28"/>
        </w:rPr>
      </w:pPr>
    </w:p>
    <w:p w:rsidR="00E36CD0" w:rsidRPr="00E45EDC" w:rsidRDefault="00E36CD0" w:rsidP="00E45EDC">
      <w:pPr>
        <w:ind w:firstLine="851"/>
        <w:contextualSpacing/>
        <w:jc w:val="both"/>
        <w:rPr>
          <w:sz w:val="28"/>
        </w:rPr>
      </w:pPr>
      <w:r w:rsidRPr="00E45EDC">
        <w:rPr>
          <w:sz w:val="28"/>
        </w:rPr>
        <w:t>Настоящее «Финансово-экономическое обоснование базовой арендной ставки за использование земельных участк</w:t>
      </w:r>
      <w:r w:rsidR="008E311F">
        <w:rPr>
          <w:sz w:val="28"/>
        </w:rPr>
        <w:t>ов, находящихся в муниципальной</w:t>
      </w:r>
      <w:r w:rsidRPr="00E45EDC">
        <w:rPr>
          <w:sz w:val="28"/>
        </w:rPr>
        <w:t xml:space="preserve"> собственности муниципального образования «Тамбовский сельсовет» (далее по тексту - Обоснование) разработано на основа</w:t>
      </w:r>
      <w:r w:rsidR="00CB4D59">
        <w:rPr>
          <w:sz w:val="28"/>
        </w:rPr>
        <w:t>нии следующих нормативных актов</w:t>
      </w:r>
      <w:r w:rsidRPr="00E45EDC">
        <w:rPr>
          <w:sz w:val="28"/>
        </w:rPr>
        <w:t>:</w:t>
      </w:r>
    </w:p>
    <w:p w:rsidR="00E36CD0" w:rsidRPr="00E45EDC" w:rsidRDefault="00E36CD0" w:rsidP="00E45EDC">
      <w:pPr>
        <w:pStyle w:val="headertext"/>
        <w:shd w:val="clear" w:color="auto" w:fill="FFFFFF"/>
        <w:spacing w:before="0" w:beforeAutospacing="0" w:after="0" w:afterAutospacing="0"/>
        <w:ind w:firstLine="425"/>
        <w:contextualSpacing/>
        <w:jc w:val="both"/>
        <w:textAlignment w:val="baseline"/>
        <w:rPr>
          <w:sz w:val="26"/>
          <w:szCs w:val="26"/>
        </w:rPr>
      </w:pPr>
      <w:r w:rsidRPr="00E45EDC">
        <w:rPr>
          <w:sz w:val="26"/>
          <w:szCs w:val="26"/>
        </w:rPr>
        <w:t xml:space="preserve">Конституция Российской Федерации, Земельный кодекс Российской Федерации от 25.10.2001 г. № 136-ФЗ, Налоговый кодекс Российской Федерации от 31.07.1998 г. N 146-ФЗ, Федеральный закон от </w:t>
      </w:r>
      <w:bookmarkStart w:id="0" w:name="l4"/>
      <w:bookmarkEnd w:id="0"/>
      <w:r w:rsidRPr="00E45EDC">
        <w:rPr>
          <w:sz w:val="26"/>
          <w:szCs w:val="26"/>
        </w:rPr>
        <w:t xml:space="preserve">25.10.2001 г. № 137-ФЗ «О введении в действие Земельного кодекса Российской Федерации», Постановление Правительства Российской Федерации от 16.07.2009 г. № 582 «Об основных принципах определения </w:t>
      </w:r>
      <w:proofErr w:type="gramStart"/>
      <w:r w:rsidRPr="00E45EDC">
        <w:rPr>
          <w:sz w:val="26"/>
          <w:szCs w:val="26"/>
        </w:rPr>
        <w:t xml:space="preserve">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Федеральный закон от 26.07.2006 г. № 135-ФЗ «О защите конкуренции», Федеральный </w:t>
      </w:r>
      <w:hyperlink r:id="rId7" w:history="1">
        <w:r w:rsidRPr="00E45EDC">
          <w:rPr>
            <w:sz w:val="26"/>
            <w:szCs w:val="26"/>
          </w:rPr>
          <w:t>закон</w:t>
        </w:r>
      </w:hyperlink>
      <w:r w:rsidRPr="00E45EDC">
        <w:rPr>
          <w:sz w:val="26"/>
          <w:szCs w:val="26"/>
        </w:rPr>
        <w:t xml:space="preserve"> от 29.07.1998 г. № 135-ФЗ «Об оценочной деятельности в Российской Федерации» и </w:t>
      </w:r>
      <w:hyperlink r:id="rId8" w:history="1">
        <w:r w:rsidRPr="00E45EDC">
          <w:rPr>
            <w:sz w:val="26"/>
            <w:szCs w:val="26"/>
          </w:rPr>
          <w:t>Приказ</w:t>
        </w:r>
      </w:hyperlink>
      <w:r w:rsidRPr="00E45EDC">
        <w:rPr>
          <w:sz w:val="26"/>
          <w:szCs w:val="26"/>
        </w:rPr>
        <w:t xml:space="preserve"> Минэкономразвития России от 25.09.2014 г. № 611 «Оценка недвижимости (ФСО № 7)», Постановление Правительства Астраханской области от 29.06.2015</w:t>
      </w:r>
      <w:proofErr w:type="gramEnd"/>
      <w:r w:rsidRPr="00E45EDC">
        <w:rPr>
          <w:sz w:val="26"/>
          <w:szCs w:val="26"/>
        </w:rPr>
        <w:t xml:space="preserve"> г. № 284-п «О порядке определения размера арендной платы за предоставленные в аренду без торгов земельные участки, находящиеся в государственной собственности Астраханской области, земельные участки, государственная собственность на которые не разграничена»,</w:t>
      </w:r>
      <w:proofErr w:type="gramStart"/>
      <w:r w:rsidRPr="00E45EDC">
        <w:rPr>
          <w:sz w:val="26"/>
          <w:szCs w:val="26"/>
        </w:rPr>
        <w:t xml:space="preserve"> </w:t>
      </w:r>
      <w:bookmarkStart w:id="1" w:name="_Toc449868107"/>
      <w:bookmarkStart w:id="2" w:name="_Toc474216203"/>
      <w:r w:rsidRPr="00E45EDC">
        <w:rPr>
          <w:sz w:val="26"/>
          <w:szCs w:val="26"/>
        </w:rPr>
        <w:t>,</w:t>
      </w:r>
      <w:proofErr w:type="gramEnd"/>
      <w:r w:rsidRPr="00E45EDC">
        <w:rPr>
          <w:sz w:val="26"/>
          <w:szCs w:val="26"/>
        </w:rPr>
        <w:t xml:space="preserve"> данные Федеральной службы государственной статистики (сайт </w:t>
      </w:r>
      <w:hyperlink r:id="rId9" w:history="1">
        <w:r w:rsidRPr="00E45EDC">
          <w:rPr>
            <w:sz w:val="26"/>
            <w:szCs w:val="26"/>
          </w:rPr>
          <w:t>www.gks.ru</w:t>
        </w:r>
      </w:hyperlink>
      <w:r w:rsidRPr="00E45EDC">
        <w:rPr>
          <w:sz w:val="26"/>
          <w:szCs w:val="26"/>
        </w:rPr>
        <w:t>), данны</w:t>
      </w:r>
      <w:r w:rsidR="00CB4D59">
        <w:rPr>
          <w:sz w:val="26"/>
          <w:szCs w:val="26"/>
        </w:rPr>
        <w:t xml:space="preserve">е </w:t>
      </w:r>
      <w:r w:rsidRPr="00E45EDC">
        <w:rPr>
          <w:sz w:val="26"/>
          <w:szCs w:val="26"/>
        </w:rPr>
        <w:t>Территориального органа Федеральной службы государственной статистики по Астраханской обла</w:t>
      </w:r>
      <w:r w:rsidR="009A09D8">
        <w:rPr>
          <w:sz w:val="26"/>
          <w:szCs w:val="26"/>
        </w:rPr>
        <w:t>сти (сайт www.astrastat.gks.ru)</w:t>
      </w:r>
    </w:p>
    <w:p w:rsidR="00E36CD0" w:rsidRPr="00E45EDC" w:rsidRDefault="00E36CD0" w:rsidP="00E45EDC">
      <w:pPr>
        <w:contextualSpacing/>
        <w:rPr>
          <w:rFonts w:eastAsia="Times New Roman"/>
          <w:color w:val="595959"/>
          <w:sz w:val="28"/>
          <w:szCs w:val="24"/>
        </w:rPr>
      </w:pPr>
    </w:p>
    <w:p w:rsidR="00E36CD0" w:rsidRPr="00E45EDC" w:rsidRDefault="00E45EDC" w:rsidP="00E45EDC">
      <w:pPr>
        <w:ind w:firstLine="851"/>
        <w:contextualSpacing/>
        <w:jc w:val="both"/>
        <w:rPr>
          <w:rFonts w:eastAsia="Times New Roman"/>
          <w:b/>
          <w:bCs/>
          <w:iCs/>
          <w:sz w:val="28"/>
          <w:szCs w:val="24"/>
        </w:rPr>
      </w:pPr>
      <w:r>
        <w:rPr>
          <w:rFonts w:eastAsia="Times New Roman"/>
          <w:b/>
          <w:bCs/>
          <w:iCs/>
          <w:sz w:val="28"/>
          <w:szCs w:val="24"/>
        </w:rPr>
        <w:t>Сведения об исполнителях</w:t>
      </w:r>
      <w:r w:rsidR="00E36CD0" w:rsidRPr="00E45EDC">
        <w:rPr>
          <w:rFonts w:eastAsia="Times New Roman"/>
          <w:b/>
          <w:bCs/>
          <w:iCs/>
          <w:sz w:val="28"/>
          <w:szCs w:val="24"/>
        </w:rPr>
        <w:t>:</w:t>
      </w:r>
    </w:p>
    <w:p w:rsidR="00E36CD0" w:rsidRPr="00E45EDC" w:rsidRDefault="00E36CD0" w:rsidP="00E45EDC">
      <w:pPr>
        <w:ind w:firstLine="851"/>
        <w:contextualSpacing/>
        <w:jc w:val="both"/>
        <w:rPr>
          <w:sz w:val="16"/>
          <w:szCs w:val="16"/>
        </w:rPr>
      </w:pPr>
    </w:p>
    <w:p w:rsidR="00E36CD0" w:rsidRDefault="00E36CD0" w:rsidP="00E45EDC">
      <w:pPr>
        <w:ind w:firstLine="851"/>
        <w:contextualSpacing/>
        <w:jc w:val="both"/>
        <w:rPr>
          <w:sz w:val="28"/>
        </w:rPr>
      </w:pPr>
      <w:r w:rsidRPr="00E45EDC">
        <w:rPr>
          <w:sz w:val="28"/>
        </w:rPr>
        <w:t>- Кухаев Каиргали Кандаргалиевич - заместитель главы администрации (стаж работы по специальности 1</w:t>
      </w:r>
      <w:r w:rsidR="00E45EDC">
        <w:rPr>
          <w:sz w:val="28"/>
        </w:rPr>
        <w:t>7</w:t>
      </w:r>
      <w:r w:rsidRPr="00E45EDC">
        <w:rPr>
          <w:sz w:val="28"/>
        </w:rPr>
        <w:t xml:space="preserve"> лет);</w:t>
      </w:r>
    </w:p>
    <w:p w:rsidR="00E45EDC" w:rsidRDefault="00E45EDC" w:rsidP="00E45EDC">
      <w:pPr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- Пийтер Лариса Олеговна - </w:t>
      </w:r>
      <w:r w:rsidRPr="00E45EDC">
        <w:rPr>
          <w:sz w:val="28"/>
        </w:rPr>
        <w:t>заместитель главы администрации</w:t>
      </w:r>
      <w:r>
        <w:rPr>
          <w:sz w:val="28"/>
        </w:rPr>
        <w:t xml:space="preserve"> по бюджету и налогам – главный бухгалтер</w:t>
      </w:r>
      <w:r w:rsidRPr="00E45EDC">
        <w:rPr>
          <w:sz w:val="28"/>
        </w:rPr>
        <w:t xml:space="preserve"> (стаж работы по специальности 1</w:t>
      </w:r>
      <w:r>
        <w:rPr>
          <w:sz w:val="28"/>
        </w:rPr>
        <w:t>0</w:t>
      </w:r>
      <w:r w:rsidRPr="00E45EDC">
        <w:rPr>
          <w:sz w:val="28"/>
        </w:rPr>
        <w:t xml:space="preserve"> лет);</w:t>
      </w:r>
    </w:p>
    <w:p w:rsidR="00E45EDC" w:rsidRDefault="00E45EDC" w:rsidP="00E45EDC">
      <w:pPr>
        <w:ind w:firstLine="851"/>
        <w:contextualSpacing/>
        <w:jc w:val="both"/>
        <w:rPr>
          <w:sz w:val="28"/>
        </w:rPr>
      </w:pPr>
    </w:p>
    <w:p w:rsidR="00E36CD0" w:rsidRPr="00E45EDC" w:rsidRDefault="00E36CD0" w:rsidP="00E45EDC">
      <w:pPr>
        <w:contextualSpacing/>
      </w:pPr>
      <w:bookmarkStart w:id="3" w:name="_GoBack"/>
      <w:bookmarkEnd w:id="3"/>
    </w:p>
    <w:p w:rsidR="00E36CD0" w:rsidRPr="00E45EDC" w:rsidRDefault="00E36CD0" w:rsidP="00116FF1">
      <w:pPr>
        <w:pStyle w:val="2"/>
        <w:keepNext w:val="0"/>
        <w:widowControl w:val="0"/>
        <w:ind w:left="426"/>
        <w:contextualSpacing/>
        <w:rPr>
          <w:iCs/>
          <w:color w:val="auto"/>
          <w:sz w:val="28"/>
          <w:szCs w:val="24"/>
        </w:rPr>
      </w:pPr>
      <w:r w:rsidRPr="00E45EDC">
        <w:rPr>
          <w:iCs/>
          <w:color w:val="auto"/>
          <w:sz w:val="28"/>
          <w:szCs w:val="24"/>
        </w:rPr>
        <w:t xml:space="preserve">1. Общая информация, идентифицирующая объект </w:t>
      </w:r>
      <w:bookmarkEnd w:id="1"/>
      <w:r w:rsidRPr="00E45EDC">
        <w:rPr>
          <w:iCs/>
          <w:color w:val="auto"/>
          <w:sz w:val="28"/>
          <w:szCs w:val="24"/>
        </w:rPr>
        <w:t>исследования</w:t>
      </w:r>
      <w:bookmarkEnd w:id="2"/>
    </w:p>
    <w:p w:rsidR="00E36CD0" w:rsidRPr="00E45EDC" w:rsidRDefault="00E36CD0" w:rsidP="00E45EDC">
      <w:pPr>
        <w:tabs>
          <w:tab w:val="left" w:pos="9781"/>
        </w:tabs>
        <w:ind w:right="29"/>
        <w:contextualSpacing/>
        <w:jc w:val="both"/>
        <w:rPr>
          <w:iCs/>
          <w:color w:val="595959"/>
          <w:sz w:val="24"/>
          <w:szCs w:val="24"/>
        </w:rPr>
      </w:pPr>
    </w:p>
    <w:p w:rsidR="00E36CD0" w:rsidRPr="00E45EDC" w:rsidRDefault="00E36CD0" w:rsidP="00E45EDC">
      <w:pPr>
        <w:ind w:firstLine="851"/>
        <w:contextualSpacing/>
        <w:jc w:val="both"/>
        <w:rPr>
          <w:sz w:val="28"/>
        </w:rPr>
      </w:pPr>
      <w:r w:rsidRPr="00E45EDC">
        <w:rPr>
          <w:sz w:val="28"/>
        </w:rPr>
        <w:t xml:space="preserve">Объектом исследования и обоснования является базовая арендная ставка за использование земельных участков, находящихся в муниципальной  собственности муниципального образования «Тамбовский сельсовет», из категории земель – земли сельскохозяйственного назначения </w:t>
      </w:r>
      <w:r w:rsidR="000953E7" w:rsidRPr="00E45EDC">
        <w:rPr>
          <w:sz w:val="28"/>
        </w:rPr>
        <w:lastRenderedPageBreak/>
        <w:t>дифференцированно по</w:t>
      </w:r>
      <w:r w:rsidRPr="00E45EDC">
        <w:rPr>
          <w:sz w:val="28"/>
        </w:rPr>
        <w:t xml:space="preserve"> вид</w:t>
      </w:r>
      <w:r w:rsidR="000953E7" w:rsidRPr="00E45EDC">
        <w:rPr>
          <w:sz w:val="28"/>
        </w:rPr>
        <w:t>у</w:t>
      </w:r>
      <w:r w:rsidRPr="00E45EDC">
        <w:rPr>
          <w:sz w:val="28"/>
        </w:rPr>
        <w:t xml:space="preserve"> разрешенного ис</w:t>
      </w:r>
      <w:r w:rsidR="000953E7" w:rsidRPr="00E45EDC">
        <w:rPr>
          <w:sz w:val="28"/>
        </w:rPr>
        <w:t>пользования земельных участков</w:t>
      </w:r>
      <w:r w:rsidRPr="00E45EDC">
        <w:rPr>
          <w:sz w:val="28"/>
        </w:rPr>
        <w:t>.</w:t>
      </w:r>
    </w:p>
    <w:p w:rsidR="00D01B53" w:rsidRPr="00E45EDC" w:rsidRDefault="00D01B53" w:rsidP="00E45EDC">
      <w:pPr>
        <w:ind w:firstLine="851"/>
        <w:contextualSpacing/>
        <w:jc w:val="both"/>
        <w:rPr>
          <w:sz w:val="28"/>
        </w:rPr>
      </w:pPr>
      <w:r w:rsidRPr="00E45EDC">
        <w:rPr>
          <w:sz w:val="28"/>
        </w:rPr>
        <w:t xml:space="preserve">Цель настоящего исследования - финансово-экономическое обоснование базовых ставок арендной платы за использование земельных участков, дифференцированных по видам использования. </w:t>
      </w:r>
    </w:p>
    <w:p w:rsidR="00D01B53" w:rsidRPr="00E45EDC" w:rsidRDefault="00D01B53" w:rsidP="001C46AE">
      <w:pPr>
        <w:contextualSpacing/>
        <w:jc w:val="center"/>
        <w:rPr>
          <w:sz w:val="28"/>
        </w:rPr>
      </w:pPr>
      <w:r w:rsidRPr="00E45EDC">
        <w:rPr>
          <w:noProof/>
          <w:sz w:val="28"/>
        </w:rPr>
        <w:drawing>
          <wp:inline distT="0" distB="0" distL="0" distR="0" wp14:anchorId="3178A8FC" wp14:editId="7CF79965">
            <wp:extent cx="5925787" cy="2185060"/>
            <wp:effectExtent l="0" t="0" r="56515" b="0"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6089A" w:rsidRPr="00E45EDC" w:rsidRDefault="00E45EDC" w:rsidP="00116FF1">
      <w:pPr>
        <w:shd w:val="clear" w:color="auto" w:fill="FFFFFF"/>
        <w:ind w:left="734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031BA9" w:rsidRPr="00E45EDC">
        <w:rPr>
          <w:b/>
          <w:bCs/>
          <w:sz w:val="28"/>
          <w:szCs w:val="28"/>
        </w:rPr>
        <w:t xml:space="preserve"> </w:t>
      </w:r>
      <w:r w:rsidR="00031BA9" w:rsidRPr="00E45EDC">
        <w:rPr>
          <w:rFonts w:eastAsia="Times New Roman"/>
          <w:b/>
          <w:bCs/>
          <w:sz w:val="28"/>
          <w:szCs w:val="28"/>
        </w:rPr>
        <w:t>Выбор и обоснование применяемого метода</w:t>
      </w:r>
    </w:p>
    <w:p w:rsidR="00F6089A" w:rsidRPr="00E45EDC" w:rsidRDefault="00031BA9" w:rsidP="00E45EDC">
      <w:pPr>
        <w:shd w:val="clear" w:color="auto" w:fill="FFFFFF"/>
        <w:ind w:left="10" w:right="5" w:firstLine="706"/>
        <w:contextualSpacing/>
        <w:jc w:val="both"/>
        <w:rPr>
          <w:sz w:val="28"/>
        </w:rPr>
      </w:pPr>
      <w:r w:rsidRPr="00E45EDC">
        <w:rPr>
          <w:sz w:val="28"/>
        </w:rPr>
        <w:t>При проведении расчетов базовых ставок аре</w:t>
      </w:r>
      <w:r w:rsidR="000953E7" w:rsidRPr="00E45EDC">
        <w:rPr>
          <w:sz w:val="28"/>
        </w:rPr>
        <w:t>ндной платы за использование земельных участк</w:t>
      </w:r>
      <w:r w:rsidR="001C46AE">
        <w:rPr>
          <w:sz w:val="28"/>
        </w:rPr>
        <w:t>ов, находящихся в муниципальной</w:t>
      </w:r>
      <w:r w:rsidR="000953E7" w:rsidRPr="00E45EDC">
        <w:rPr>
          <w:sz w:val="28"/>
        </w:rPr>
        <w:t xml:space="preserve"> собственности муниципального образования «Тамбовский сельсовет», из категории земель – земли сельскохозяйственного назначения дифференцированно по виду разрешенного использования земельных участков</w:t>
      </w:r>
      <w:r w:rsidRPr="00E45EDC">
        <w:rPr>
          <w:sz w:val="28"/>
        </w:rPr>
        <w:t>, Исполнитель использовал сравнительный метод. Произведенные расчеты основаны на рыночных данных по арендным ставкам для аналогичных земельных участк</w:t>
      </w:r>
      <w:r w:rsidR="00B22207" w:rsidRPr="00E45EDC">
        <w:rPr>
          <w:sz w:val="28"/>
        </w:rPr>
        <w:t>ов с рассмотрением основных цено</w:t>
      </w:r>
      <w:r w:rsidRPr="00E45EDC">
        <w:rPr>
          <w:sz w:val="28"/>
        </w:rPr>
        <w:t>образующих факторов, характеристик для того или иного видов разрешенного использования (назначения) земельных участков категории земель - «земли сельскохозяйственного назначения».</w:t>
      </w:r>
    </w:p>
    <w:p w:rsidR="00F6089A" w:rsidRDefault="00031BA9" w:rsidP="00E45EDC">
      <w:pPr>
        <w:shd w:val="clear" w:color="auto" w:fill="FFFFFF"/>
        <w:ind w:left="24" w:firstLine="710"/>
        <w:contextualSpacing/>
        <w:jc w:val="both"/>
        <w:rPr>
          <w:sz w:val="28"/>
        </w:rPr>
      </w:pPr>
      <w:r w:rsidRPr="00E45EDC">
        <w:rPr>
          <w:sz w:val="28"/>
        </w:rPr>
        <w:t>В результате расчетов (представлены по тек</w:t>
      </w:r>
      <w:r w:rsidR="000953E7" w:rsidRPr="00E45EDC">
        <w:rPr>
          <w:sz w:val="28"/>
        </w:rPr>
        <w:t xml:space="preserve">сту </w:t>
      </w:r>
      <w:proofErr w:type="gramStart"/>
      <w:r w:rsidR="000953E7" w:rsidRPr="00E45EDC">
        <w:rPr>
          <w:sz w:val="28"/>
        </w:rPr>
        <w:t xml:space="preserve">ниже) </w:t>
      </w:r>
      <w:proofErr w:type="gramEnd"/>
      <w:r w:rsidR="000953E7" w:rsidRPr="00E45EDC">
        <w:rPr>
          <w:sz w:val="28"/>
        </w:rPr>
        <w:t>Исполнитель провел фи</w:t>
      </w:r>
      <w:r w:rsidRPr="00E45EDC">
        <w:rPr>
          <w:sz w:val="28"/>
        </w:rPr>
        <w:t>нансово-экономическое обоснование базовых ставок арендной платы и осуществил их дифференцирование по видам разрешенного использования.</w:t>
      </w:r>
    </w:p>
    <w:p w:rsidR="00FB36B0" w:rsidRPr="00E45EDC" w:rsidRDefault="00FB36B0" w:rsidP="00E45EDC">
      <w:pPr>
        <w:shd w:val="clear" w:color="auto" w:fill="FFFFFF"/>
        <w:ind w:left="24" w:firstLine="710"/>
        <w:contextualSpacing/>
        <w:jc w:val="both"/>
        <w:rPr>
          <w:sz w:val="28"/>
        </w:rPr>
      </w:pPr>
    </w:p>
    <w:p w:rsidR="00F6089A" w:rsidRPr="00E45EDC" w:rsidRDefault="00E45EDC" w:rsidP="00FB36B0">
      <w:pPr>
        <w:shd w:val="clear" w:color="auto" w:fill="FFFFFF"/>
        <w:ind w:left="73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31BA9" w:rsidRPr="00E45EDC">
        <w:rPr>
          <w:b/>
          <w:bCs/>
          <w:sz w:val="28"/>
          <w:szCs w:val="28"/>
        </w:rPr>
        <w:t xml:space="preserve">. </w:t>
      </w:r>
      <w:r w:rsidR="00031BA9" w:rsidRPr="00E45EDC">
        <w:rPr>
          <w:rFonts w:eastAsia="Times New Roman"/>
          <w:b/>
          <w:bCs/>
          <w:sz w:val="28"/>
          <w:szCs w:val="28"/>
        </w:rPr>
        <w:t>Расчетная часть</w:t>
      </w:r>
    </w:p>
    <w:p w:rsidR="00F6089A" w:rsidRPr="00E45EDC" w:rsidRDefault="00031BA9" w:rsidP="001C46AE">
      <w:pPr>
        <w:shd w:val="clear" w:color="auto" w:fill="FFFFFF"/>
        <w:ind w:right="48" w:firstLine="709"/>
        <w:contextualSpacing/>
        <w:jc w:val="both"/>
        <w:rPr>
          <w:sz w:val="28"/>
          <w:szCs w:val="28"/>
        </w:rPr>
      </w:pPr>
      <w:r w:rsidRPr="00E45EDC">
        <w:rPr>
          <w:rFonts w:eastAsia="Times New Roman"/>
          <w:sz w:val="28"/>
          <w:szCs w:val="28"/>
        </w:rPr>
        <w:t>В рамках обоснования базовых ставок арендной платы за по</w:t>
      </w:r>
      <w:r w:rsidR="00E45EDC">
        <w:rPr>
          <w:rFonts w:eastAsia="Times New Roman"/>
          <w:sz w:val="28"/>
          <w:szCs w:val="28"/>
        </w:rPr>
        <w:t xml:space="preserve">льзование земельными участками </w:t>
      </w:r>
      <w:r w:rsidRPr="00E45EDC">
        <w:rPr>
          <w:rFonts w:eastAsia="Times New Roman"/>
          <w:sz w:val="28"/>
          <w:szCs w:val="28"/>
        </w:rPr>
        <w:t xml:space="preserve">была использована программа </w:t>
      </w:r>
      <w:r w:rsidRPr="00E45EDC">
        <w:rPr>
          <w:rFonts w:eastAsia="Times New Roman"/>
          <w:sz w:val="28"/>
          <w:szCs w:val="28"/>
          <w:lang w:val="en-US"/>
        </w:rPr>
        <w:t>Microsoft</w:t>
      </w:r>
      <w:r w:rsidRPr="00E45EDC">
        <w:rPr>
          <w:rFonts w:eastAsia="Times New Roman"/>
          <w:sz w:val="28"/>
          <w:szCs w:val="28"/>
        </w:rPr>
        <w:t xml:space="preserve"> </w:t>
      </w:r>
      <w:r w:rsidRPr="00E45EDC">
        <w:rPr>
          <w:rFonts w:eastAsia="Times New Roman"/>
          <w:sz w:val="28"/>
          <w:szCs w:val="28"/>
          <w:lang w:val="en-US"/>
        </w:rPr>
        <w:t>Excel</w:t>
      </w:r>
      <w:r w:rsidRPr="00E45EDC">
        <w:rPr>
          <w:rFonts w:eastAsia="Times New Roman"/>
          <w:sz w:val="28"/>
          <w:szCs w:val="28"/>
        </w:rPr>
        <w:t>. В рамках проведенной работы приведены значения расчетных величии с учетом округления. Из-за этого возможны незначительные расхождения при проверке отдельных величин.</w:t>
      </w:r>
    </w:p>
    <w:p w:rsidR="00F6089A" w:rsidRPr="00E45EDC" w:rsidRDefault="00031BA9" w:rsidP="00E45EDC">
      <w:pPr>
        <w:shd w:val="clear" w:color="auto" w:fill="FFFFFF"/>
        <w:ind w:left="10" w:right="38" w:firstLine="706"/>
        <w:contextualSpacing/>
        <w:jc w:val="both"/>
        <w:rPr>
          <w:rFonts w:eastAsia="Times New Roman"/>
          <w:sz w:val="28"/>
          <w:szCs w:val="28"/>
        </w:rPr>
      </w:pPr>
      <w:r w:rsidRPr="00E45EDC">
        <w:rPr>
          <w:rFonts w:eastAsia="Times New Roman"/>
          <w:sz w:val="28"/>
          <w:szCs w:val="28"/>
        </w:rPr>
        <w:t xml:space="preserve">Исполнителем принято допущение, что при проведении расчетов с использованием программы </w:t>
      </w:r>
      <w:r w:rsidRPr="00E45EDC">
        <w:rPr>
          <w:rFonts w:eastAsia="Times New Roman"/>
          <w:sz w:val="28"/>
          <w:szCs w:val="28"/>
          <w:lang w:val="en-US"/>
        </w:rPr>
        <w:t>Microsoft</w:t>
      </w:r>
      <w:r w:rsidRPr="00E45EDC">
        <w:rPr>
          <w:rFonts w:eastAsia="Times New Roman"/>
          <w:sz w:val="28"/>
          <w:szCs w:val="28"/>
        </w:rPr>
        <w:t xml:space="preserve"> </w:t>
      </w:r>
      <w:r w:rsidRPr="00E45EDC">
        <w:rPr>
          <w:rFonts w:eastAsia="Times New Roman"/>
          <w:sz w:val="28"/>
          <w:szCs w:val="28"/>
          <w:lang w:val="en-US"/>
        </w:rPr>
        <w:t>Excel</w:t>
      </w:r>
      <w:r w:rsidRPr="00E45EDC">
        <w:rPr>
          <w:rFonts w:eastAsia="Times New Roman"/>
          <w:sz w:val="28"/>
          <w:szCs w:val="28"/>
        </w:rPr>
        <w:t xml:space="preserve"> приведены точные результаты, не требующие дополнительной проверки. Ук</w:t>
      </w:r>
      <w:r w:rsidR="00B22207" w:rsidRPr="00E45EDC">
        <w:rPr>
          <w:rFonts w:eastAsia="Times New Roman"/>
          <w:sz w:val="28"/>
          <w:szCs w:val="28"/>
        </w:rPr>
        <w:t>азанный порядок расчетов предпо</w:t>
      </w:r>
      <w:r w:rsidRPr="00E45EDC">
        <w:rPr>
          <w:rFonts w:eastAsia="Times New Roman"/>
          <w:sz w:val="28"/>
          <w:szCs w:val="28"/>
        </w:rPr>
        <w:t>лагает некорректным выборочную проверку данных без учета предварительных расчетов.</w:t>
      </w:r>
    </w:p>
    <w:p w:rsidR="00F6089A" w:rsidRPr="00E45EDC" w:rsidRDefault="00116FF1" w:rsidP="00116FF1">
      <w:pPr>
        <w:shd w:val="clear" w:color="auto" w:fill="FFFFFF"/>
        <w:ind w:left="73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031BA9" w:rsidRPr="00E45EDC">
        <w:rPr>
          <w:b/>
          <w:bCs/>
          <w:sz w:val="28"/>
          <w:szCs w:val="28"/>
        </w:rPr>
        <w:t xml:space="preserve"> </w:t>
      </w:r>
      <w:r w:rsidR="00031BA9" w:rsidRPr="00E45EDC">
        <w:rPr>
          <w:rFonts w:eastAsia="Times New Roman"/>
          <w:b/>
          <w:bCs/>
          <w:sz w:val="28"/>
          <w:szCs w:val="28"/>
        </w:rPr>
        <w:t>Общий анализ данных</w:t>
      </w:r>
    </w:p>
    <w:p w:rsidR="00F6089A" w:rsidRPr="0041162B" w:rsidRDefault="00031BA9" w:rsidP="001C46AE">
      <w:pPr>
        <w:shd w:val="clear" w:color="auto" w:fill="FFFFFF"/>
        <w:ind w:left="29" w:firstLine="701"/>
        <w:contextualSpacing/>
        <w:rPr>
          <w:rFonts w:eastAsia="Times New Roman"/>
          <w:sz w:val="28"/>
          <w:szCs w:val="28"/>
        </w:rPr>
      </w:pPr>
      <w:r w:rsidRPr="00E45EDC">
        <w:rPr>
          <w:rFonts w:eastAsia="Times New Roman"/>
          <w:sz w:val="28"/>
          <w:szCs w:val="28"/>
        </w:rPr>
        <w:t xml:space="preserve">Исследование основано на данных следующих открытых источников, а также </w:t>
      </w:r>
      <w:proofErr w:type="gramStart"/>
      <w:r w:rsidRPr="00E45EDC">
        <w:rPr>
          <w:rFonts w:eastAsia="Times New Roman"/>
          <w:sz w:val="28"/>
          <w:szCs w:val="28"/>
        </w:rPr>
        <w:t>со</w:t>
      </w:r>
      <w:proofErr w:type="gramEnd"/>
      <w:r w:rsidRPr="00E45EDC">
        <w:rPr>
          <w:rFonts w:eastAsia="Times New Roman"/>
          <w:sz w:val="28"/>
          <w:szCs w:val="28"/>
        </w:rPr>
        <w:t xml:space="preserve"> гласно информации, имеющейся о заключенных договорах аренды:</w:t>
      </w:r>
      <w:r w:rsidR="001C46AE">
        <w:rPr>
          <w:rFonts w:eastAsia="Times New Roman"/>
          <w:sz w:val="28"/>
          <w:szCs w:val="28"/>
        </w:rPr>
        <w:t xml:space="preserve"> </w:t>
      </w:r>
      <w:r w:rsidR="000953E7" w:rsidRPr="0041162B">
        <w:rPr>
          <w:rFonts w:eastAsia="Times New Roman"/>
          <w:sz w:val="28"/>
          <w:szCs w:val="28"/>
        </w:rPr>
        <w:t xml:space="preserve">https://amo-tambovka.ru, </w:t>
      </w:r>
      <w:r w:rsidRPr="0041162B">
        <w:rPr>
          <w:rFonts w:eastAsia="Times New Roman"/>
          <w:sz w:val="28"/>
          <w:szCs w:val="28"/>
        </w:rPr>
        <w:t>www.harabaly.astrohl.ru</w:t>
      </w:r>
      <w:r w:rsidR="00D01B53" w:rsidRPr="0041162B">
        <w:rPr>
          <w:rFonts w:eastAsia="Times New Roman"/>
          <w:sz w:val="28"/>
          <w:szCs w:val="28"/>
        </w:rPr>
        <w:t>, https://fgi.astrobl.ru/</w:t>
      </w:r>
      <w:r w:rsidR="0041162B" w:rsidRPr="0041162B">
        <w:rPr>
          <w:rFonts w:eastAsia="Times New Roman"/>
          <w:sz w:val="28"/>
          <w:szCs w:val="28"/>
        </w:rPr>
        <w:t>.</w:t>
      </w:r>
    </w:p>
    <w:p w:rsidR="00F6089A" w:rsidRPr="0041162B" w:rsidRDefault="00F6089A" w:rsidP="00E45EDC">
      <w:pPr>
        <w:contextualSpacing/>
        <w:rPr>
          <w:rFonts w:eastAsia="Times New Roman"/>
          <w:sz w:val="28"/>
          <w:szCs w:val="28"/>
        </w:rPr>
      </w:pPr>
    </w:p>
    <w:p w:rsidR="00F6089A" w:rsidRPr="0041162B" w:rsidRDefault="00031BA9" w:rsidP="001C46AE">
      <w:pPr>
        <w:shd w:val="clear" w:color="auto" w:fill="FFFFFF"/>
        <w:ind w:right="106" w:firstLine="709"/>
        <w:contextualSpacing/>
        <w:jc w:val="both"/>
        <w:rPr>
          <w:rFonts w:eastAsia="Times New Roman"/>
          <w:sz w:val="28"/>
          <w:szCs w:val="28"/>
        </w:rPr>
      </w:pPr>
      <w:r w:rsidRPr="0041162B">
        <w:rPr>
          <w:rFonts w:eastAsia="Times New Roman"/>
          <w:sz w:val="28"/>
          <w:szCs w:val="28"/>
        </w:rPr>
        <w:lastRenderedPageBreak/>
        <w:t>В таблице далее представлена информация по объектам, выявленным в ходе анализа открытых источников, а также согласно и</w:t>
      </w:r>
      <w:r w:rsidR="00982212" w:rsidRPr="0041162B">
        <w:rPr>
          <w:rFonts w:eastAsia="Times New Roman"/>
          <w:sz w:val="28"/>
          <w:szCs w:val="28"/>
        </w:rPr>
        <w:t>нформации, имеющейся о заключен</w:t>
      </w:r>
      <w:r w:rsidRPr="0041162B">
        <w:rPr>
          <w:rFonts w:eastAsia="Times New Roman"/>
          <w:sz w:val="28"/>
          <w:szCs w:val="28"/>
        </w:rPr>
        <w:t>ных договорах аренды.</w:t>
      </w:r>
    </w:p>
    <w:p w:rsidR="00F6089A" w:rsidRDefault="00982212" w:rsidP="00116FF1">
      <w:pPr>
        <w:shd w:val="clear" w:color="auto" w:fill="FFFFFF"/>
        <w:ind w:left="7513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Таблица 1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567"/>
        <w:gridCol w:w="2115"/>
        <w:gridCol w:w="1731"/>
        <w:gridCol w:w="5652"/>
      </w:tblGrid>
      <w:tr w:rsidR="00116FF1" w:rsidRPr="00982212" w:rsidTr="0041162B">
        <w:tc>
          <w:tcPr>
            <w:tcW w:w="567" w:type="dxa"/>
            <w:vAlign w:val="center"/>
          </w:tcPr>
          <w:p w:rsidR="00982212" w:rsidRPr="00982212" w:rsidRDefault="00982212" w:rsidP="0098221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82212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982212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982212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115" w:type="dxa"/>
            <w:vAlign w:val="center"/>
          </w:tcPr>
          <w:p w:rsidR="00982212" w:rsidRPr="00982212" w:rsidRDefault="00982212" w:rsidP="0098221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82212">
              <w:rPr>
                <w:rFonts w:eastAsia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31" w:type="dxa"/>
            <w:vAlign w:val="center"/>
          </w:tcPr>
          <w:p w:rsidR="00982212" w:rsidRPr="00982212" w:rsidRDefault="00982212" w:rsidP="0098221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82212">
              <w:rPr>
                <w:rFonts w:eastAsia="Times New Roman"/>
                <w:sz w:val="24"/>
                <w:szCs w:val="24"/>
              </w:rPr>
              <w:t>Вид разрешенного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5652" w:type="dxa"/>
            <w:vAlign w:val="center"/>
          </w:tcPr>
          <w:p w:rsidR="00982212" w:rsidRPr="00982212" w:rsidRDefault="00982212" w:rsidP="0098221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(местонахождение)</w:t>
            </w:r>
          </w:p>
        </w:tc>
      </w:tr>
      <w:tr w:rsidR="00116FF1" w:rsidRPr="00982212" w:rsidTr="0041162B">
        <w:tc>
          <w:tcPr>
            <w:tcW w:w="567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30:10:040101:17</w:t>
            </w:r>
          </w:p>
        </w:tc>
        <w:tc>
          <w:tcPr>
            <w:tcW w:w="1731" w:type="dxa"/>
          </w:tcPr>
          <w:p w:rsidR="00982212" w:rsidRPr="00982212" w:rsidRDefault="0041162B" w:rsidP="0041162B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82212">
              <w:rPr>
                <w:rFonts w:eastAsia="Times New Roman"/>
                <w:sz w:val="24"/>
                <w:szCs w:val="24"/>
              </w:rPr>
              <w:t>Астраханская обл</w:t>
            </w:r>
            <w:r w:rsidR="0041162B">
              <w:rPr>
                <w:rFonts w:eastAsia="Times New Roman"/>
                <w:sz w:val="24"/>
                <w:szCs w:val="24"/>
              </w:rPr>
              <w:t>.</w:t>
            </w:r>
            <w:r w:rsidRPr="00982212">
              <w:rPr>
                <w:rFonts w:eastAsia="Times New Roman"/>
                <w:sz w:val="24"/>
                <w:szCs w:val="24"/>
              </w:rPr>
              <w:t>, р-н Харабалинский, в 7,3 км на юго-запад от с. Тамбовка, в 120 м от ер.</w:t>
            </w:r>
            <w:proofErr w:type="gramEnd"/>
            <w:r w:rsidRPr="00982212">
              <w:rPr>
                <w:rFonts w:eastAsia="Times New Roman"/>
                <w:sz w:val="24"/>
                <w:szCs w:val="24"/>
              </w:rPr>
              <w:t xml:space="preserve"> Стрелков, в границах МО "Тамбовский сельсовет"</w:t>
            </w:r>
          </w:p>
        </w:tc>
      </w:tr>
      <w:tr w:rsidR="00116FF1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41162B" w:rsidRPr="0041162B" w:rsidRDefault="0041162B" w:rsidP="0041162B">
            <w:pPr>
              <w:shd w:val="clear" w:color="auto" w:fill="FFFFFF"/>
              <w:ind w:left="48"/>
              <w:contextualSpacing/>
              <w:rPr>
                <w:sz w:val="22"/>
                <w:szCs w:val="28"/>
              </w:rPr>
            </w:pPr>
            <w:r w:rsidRPr="0041162B">
              <w:rPr>
                <w:sz w:val="22"/>
                <w:szCs w:val="28"/>
              </w:rPr>
              <w:t>30:10:050401:96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обл. Астраханская, р-н Харабалинский, в 8,7 км на юго-восток от с. Селитренное, в 250 м от автодороги Волгоград - Астрахань, в границах МО "С</w:t>
            </w:r>
            <w:r>
              <w:rPr>
                <w:rFonts w:eastAsia="Times New Roman"/>
                <w:sz w:val="24"/>
                <w:szCs w:val="24"/>
              </w:rPr>
              <w:t>елитренский сельсовет"</w:t>
            </w:r>
          </w:p>
        </w:tc>
      </w:tr>
      <w:tr w:rsidR="00116FF1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41162B" w:rsidRPr="0041162B" w:rsidRDefault="0041162B" w:rsidP="0041162B">
            <w:pPr>
              <w:shd w:val="clear" w:color="auto" w:fill="FFFFFF"/>
              <w:ind w:left="48"/>
              <w:contextualSpacing/>
              <w:rPr>
                <w:sz w:val="22"/>
                <w:szCs w:val="28"/>
              </w:rPr>
            </w:pPr>
            <w:r w:rsidRPr="0041162B">
              <w:rPr>
                <w:sz w:val="22"/>
                <w:szCs w:val="28"/>
              </w:rPr>
              <w:t>30:10:050201:159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41162B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Астраханская обл., Харабалинский р-н, в 7,8 км на юго-восток от с. Селитренное, в 322 м от автодороги Астрахань-Волгоград, в границах МО "С</w:t>
            </w:r>
            <w:r>
              <w:rPr>
                <w:rFonts w:eastAsia="Times New Roman"/>
                <w:sz w:val="24"/>
                <w:szCs w:val="24"/>
              </w:rPr>
              <w:t>елитренский сельсовет"</w:t>
            </w:r>
          </w:p>
        </w:tc>
      </w:tr>
      <w:tr w:rsidR="00116FF1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sz w:val="22"/>
                <w:szCs w:val="28"/>
              </w:rPr>
              <w:t>30:10:050401:82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 xml:space="preserve">обл. </w:t>
            </w:r>
            <w:proofErr w:type="gramStart"/>
            <w:r w:rsidRPr="0041162B">
              <w:rPr>
                <w:rFonts w:eastAsia="Times New Roman"/>
                <w:sz w:val="24"/>
                <w:szCs w:val="24"/>
              </w:rPr>
              <w:t>Астраханская</w:t>
            </w:r>
            <w:proofErr w:type="gramEnd"/>
            <w:r w:rsidRPr="0041162B">
              <w:rPr>
                <w:rFonts w:eastAsia="Times New Roman"/>
                <w:sz w:val="24"/>
                <w:szCs w:val="24"/>
              </w:rPr>
              <w:t>, р-н Харабалинский, в 3,5 км на юго-восток от с. Селитренное, в 200 м от р. Ашулук, в границах МО "Селитренский сельсовет"</w:t>
            </w:r>
          </w:p>
        </w:tc>
      </w:tr>
      <w:tr w:rsidR="0041162B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sz w:val="22"/>
                <w:szCs w:val="28"/>
              </w:rPr>
              <w:t>30:10:060201:1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41162B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41162B">
              <w:rPr>
                <w:rFonts w:eastAsia="Times New Roman"/>
                <w:sz w:val="24"/>
                <w:szCs w:val="24"/>
              </w:rPr>
              <w:t>Астраханская</w:t>
            </w:r>
            <w:proofErr w:type="gramEnd"/>
            <w:r w:rsidRPr="0041162B">
              <w:rPr>
                <w:rFonts w:eastAsia="Times New Roman"/>
                <w:sz w:val="24"/>
                <w:szCs w:val="24"/>
              </w:rPr>
              <w:t xml:space="preserve"> обл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41162B">
              <w:rPr>
                <w:rFonts w:eastAsia="Times New Roman"/>
                <w:sz w:val="24"/>
                <w:szCs w:val="24"/>
              </w:rPr>
              <w:t>, р-н Харабалинский, на орош</w:t>
            </w:r>
            <w:r>
              <w:rPr>
                <w:rFonts w:eastAsia="Times New Roman"/>
                <w:sz w:val="24"/>
                <w:szCs w:val="24"/>
              </w:rPr>
              <w:t>аемом участке "Присельский"</w:t>
            </w:r>
          </w:p>
        </w:tc>
      </w:tr>
      <w:tr w:rsidR="0041162B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:rsidR="0041162B" w:rsidRPr="0041162B" w:rsidRDefault="0041162B" w:rsidP="0041162B">
            <w:pPr>
              <w:shd w:val="clear" w:color="auto" w:fill="FFFFFF"/>
              <w:ind w:left="48"/>
              <w:contextualSpacing/>
              <w:rPr>
                <w:sz w:val="22"/>
                <w:szCs w:val="28"/>
              </w:rPr>
            </w:pPr>
            <w:r w:rsidRPr="0041162B">
              <w:rPr>
                <w:sz w:val="22"/>
                <w:szCs w:val="28"/>
              </w:rPr>
              <w:t>30:10:060101:37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41162B">
              <w:rPr>
                <w:rFonts w:eastAsia="Times New Roman"/>
                <w:sz w:val="24"/>
                <w:szCs w:val="24"/>
              </w:rPr>
              <w:t>Астраханская область, р-н Харабалинский, в 2 км на северо-запад от с. Вольное, в 800 м от автодороги Астрахань-Волгоград, в гра</w:t>
            </w:r>
            <w:r>
              <w:rPr>
                <w:rFonts w:eastAsia="Times New Roman"/>
                <w:sz w:val="24"/>
                <w:szCs w:val="24"/>
              </w:rPr>
              <w:t>ницах МО "Воленский сельсовет"</w:t>
            </w:r>
            <w:proofErr w:type="gramEnd"/>
          </w:p>
        </w:tc>
      </w:tr>
      <w:tr w:rsidR="0041162B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</w:tcPr>
          <w:p w:rsidR="0041162B" w:rsidRPr="0041162B" w:rsidRDefault="0041162B" w:rsidP="0041162B">
            <w:pPr>
              <w:shd w:val="clear" w:color="auto" w:fill="FFFFFF"/>
              <w:ind w:left="48"/>
              <w:contextualSpacing/>
              <w:rPr>
                <w:sz w:val="22"/>
                <w:szCs w:val="28"/>
              </w:rPr>
            </w:pPr>
            <w:r w:rsidRPr="0041162B">
              <w:rPr>
                <w:sz w:val="22"/>
                <w:szCs w:val="28"/>
              </w:rPr>
              <w:t>30:10:100403:104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Россия, Астраханская обл., Харабалинский район, в 2,7 км южнее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1162B">
              <w:rPr>
                <w:rFonts w:eastAsia="Times New Roman"/>
                <w:sz w:val="24"/>
                <w:szCs w:val="24"/>
              </w:rPr>
              <w:t>Харабали</w:t>
            </w:r>
            <w:proofErr w:type="gramStart"/>
            <w:r w:rsidRPr="0041162B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41162B">
              <w:rPr>
                <w:rFonts w:eastAsia="Times New Roman"/>
                <w:sz w:val="24"/>
                <w:szCs w:val="24"/>
              </w:rPr>
              <w:t xml:space="preserve"> в 1,1 км от р.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1162B">
              <w:rPr>
                <w:rFonts w:eastAsia="Times New Roman"/>
                <w:sz w:val="24"/>
                <w:szCs w:val="24"/>
              </w:rPr>
              <w:t xml:space="preserve">Ашулук , </w:t>
            </w:r>
            <w:r>
              <w:rPr>
                <w:rFonts w:eastAsia="Times New Roman"/>
                <w:sz w:val="24"/>
                <w:szCs w:val="24"/>
              </w:rPr>
              <w:t>в границах МО "Город Харабали"</w:t>
            </w:r>
          </w:p>
        </w:tc>
      </w:tr>
      <w:tr w:rsidR="0041162B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30:10:090102:152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 xml:space="preserve">Россия, Астраханская обл., Харабалинский район, в 1,2 км на северо-восток от с. </w:t>
            </w:r>
            <w:r>
              <w:rPr>
                <w:rFonts w:eastAsia="Times New Roman"/>
                <w:sz w:val="24"/>
                <w:szCs w:val="24"/>
              </w:rPr>
              <w:t>Речное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300 м от ер. Широкий</w:t>
            </w:r>
            <w:r w:rsidRPr="0041162B">
              <w:rPr>
                <w:rFonts w:eastAsia="Times New Roman"/>
                <w:sz w:val="24"/>
                <w:szCs w:val="24"/>
              </w:rPr>
              <w:t>, в границах МО "Речновский сельсовет"</w:t>
            </w:r>
          </w:p>
        </w:tc>
      </w:tr>
      <w:tr w:rsidR="0041162B" w:rsidRPr="00982212" w:rsidTr="0041162B">
        <w:tc>
          <w:tcPr>
            <w:tcW w:w="567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30:10:100202:42</w:t>
            </w:r>
          </w:p>
        </w:tc>
        <w:tc>
          <w:tcPr>
            <w:tcW w:w="1731" w:type="dxa"/>
          </w:tcPr>
          <w:p w:rsidR="0041162B" w:rsidRDefault="0041162B" w:rsidP="0041162B">
            <w:pPr>
              <w:jc w:val="center"/>
            </w:pPr>
            <w:r w:rsidRPr="000E54C9">
              <w:rPr>
                <w:rFonts w:eastAsia="Times New Roman"/>
                <w:sz w:val="24"/>
                <w:szCs w:val="24"/>
              </w:rPr>
              <w:t>пашня</w:t>
            </w:r>
          </w:p>
        </w:tc>
        <w:tc>
          <w:tcPr>
            <w:tcW w:w="5652" w:type="dxa"/>
          </w:tcPr>
          <w:p w:rsidR="0041162B" w:rsidRPr="00982212" w:rsidRDefault="0041162B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41162B">
              <w:rPr>
                <w:rFonts w:eastAsia="Times New Roman"/>
                <w:sz w:val="24"/>
                <w:szCs w:val="24"/>
              </w:rPr>
              <w:t>Россия, Астраханская обл., Харабалинский район, вдоль р. В. Ашулук, в 750 м восточнее ер. Затон, в границах МО "г. Харабали"</w:t>
            </w:r>
          </w:p>
        </w:tc>
      </w:tr>
      <w:tr w:rsidR="00116FF1" w:rsidRPr="00982212" w:rsidTr="00116FF1">
        <w:trPr>
          <w:trHeight w:hRule="exact" w:val="57"/>
        </w:trPr>
        <w:tc>
          <w:tcPr>
            <w:tcW w:w="567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2" w:type="dxa"/>
          </w:tcPr>
          <w:p w:rsidR="00982212" w:rsidRPr="00982212" w:rsidRDefault="00982212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116FF1" w:rsidRPr="00982212" w:rsidTr="0041162B">
        <w:tc>
          <w:tcPr>
            <w:tcW w:w="567" w:type="dxa"/>
          </w:tcPr>
          <w:p w:rsidR="00116FF1" w:rsidRPr="00982212" w:rsidRDefault="00116FF1" w:rsidP="00116FF1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</w:tcPr>
          <w:p w:rsidR="00116FF1" w:rsidRPr="00116FF1" w:rsidRDefault="00116FF1" w:rsidP="001D02E0">
            <w:pPr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30:10:040202:10</w:t>
            </w:r>
          </w:p>
        </w:tc>
        <w:tc>
          <w:tcPr>
            <w:tcW w:w="1731" w:type="dxa"/>
          </w:tcPr>
          <w:p w:rsidR="00116FF1" w:rsidRPr="00116FF1" w:rsidRDefault="00116FF1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16FF1" w:rsidRPr="00982212" w:rsidRDefault="00116FF1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 xml:space="preserve">Россия, Астраханская обл., Харабалинский район, в 11 км на юго-запад </w:t>
            </w:r>
            <w:proofErr w:type="gramStart"/>
            <w:r w:rsidRPr="00116FF1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116FF1">
              <w:rPr>
                <w:rFonts w:eastAsia="Times New Roman"/>
                <w:sz w:val="24"/>
                <w:szCs w:val="24"/>
              </w:rPr>
              <w:t xml:space="preserve"> с. Тамбовка, между ериком Пашков и р. Криуша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115" w:type="dxa"/>
          </w:tcPr>
          <w:p w:rsidR="001D02E0" w:rsidRPr="00982212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30:10:040202:27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982212" w:rsidRDefault="001D02E0" w:rsidP="001F1DBF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116FF1">
              <w:rPr>
                <w:rFonts w:eastAsia="Times New Roman"/>
                <w:sz w:val="24"/>
                <w:szCs w:val="24"/>
              </w:rPr>
              <w:t xml:space="preserve">Россия, Астраханская обл., Харабалинский район, в 12 км на юго-запад от с. Тамбовка, между р. Ахтуба и р. </w:t>
            </w:r>
            <w:proofErr w:type="spellStart"/>
            <w:r w:rsidRPr="00116FF1">
              <w:rPr>
                <w:rFonts w:eastAsia="Times New Roman"/>
                <w:sz w:val="24"/>
                <w:szCs w:val="24"/>
              </w:rPr>
              <w:t>Харабалык</w:t>
            </w:r>
            <w:proofErr w:type="spellEnd"/>
            <w:r w:rsidRPr="00116FF1">
              <w:rPr>
                <w:rFonts w:eastAsia="Times New Roman"/>
                <w:sz w:val="24"/>
                <w:szCs w:val="24"/>
              </w:rPr>
              <w:t>, в гран</w:t>
            </w:r>
            <w:r>
              <w:rPr>
                <w:rFonts w:eastAsia="Times New Roman"/>
                <w:sz w:val="24"/>
                <w:szCs w:val="24"/>
              </w:rPr>
              <w:t>ицах МО "Тамбовский сельсо</w:t>
            </w:r>
            <w:r w:rsidR="001F1DBF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ет" </w:t>
            </w:r>
            <w:proofErr w:type="gramEnd"/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115" w:type="dxa"/>
          </w:tcPr>
          <w:p w:rsidR="001D02E0" w:rsidRPr="00982212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30:10:040101:251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982212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2E6C89">
              <w:rPr>
                <w:rFonts w:eastAsia="Times New Roman"/>
                <w:sz w:val="24"/>
                <w:szCs w:val="24"/>
              </w:rPr>
              <w:t xml:space="preserve">Астраханская область, Харабалинский район, в 13,3 км на юго-запад </w:t>
            </w:r>
            <w:proofErr w:type="gramStart"/>
            <w:r w:rsidRPr="002E6C89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2E6C8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E6C89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2E6C89">
              <w:rPr>
                <w:rFonts w:eastAsia="Times New Roman"/>
                <w:sz w:val="24"/>
                <w:szCs w:val="24"/>
              </w:rPr>
              <w:t>. Тамбовка, в 150 м от левого берега р. Ахтуба, в границах МО «Тамбовский сельсовет»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2E6C89">
              <w:rPr>
                <w:rFonts w:eastAsia="Times New Roman"/>
                <w:sz w:val="24"/>
                <w:szCs w:val="24"/>
              </w:rPr>
              <w:t>30:10:050801:21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2E6C89">
              <w:rPr>
                <w:rFonts w:eastAsia="Times New Roman"/>
                <w:sz w:val="24"/>
                <w:szCs w:val="24"/>
              </w:rPr>
              <w:t>Астраханская обл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2E6C89">
              <w:rPr>
                <w:rFonts w:eastAsia="Times New Roman"/>
                <w:sz w:val="24"/>
                <w:szCs w:val="24"/>
              </w:rPr>
              <w:t>, р-н Харабалинский, в 14,5 км на юго-запад от с. Селитренное, в 750 м от левого берега р. Волга, в границ</w:t>
            </w:r>
            <w:r>
              <w:rPr>
                <w:rFonts w:eastAsia="Times New Roman"/>
                <w:sz w:val="24"/>
                <w:szCs w:val="24"/>
              </w:rPr>
              <w:t>ах МО "Селитренский сельсовет"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30:10:050601:2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1D02E0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область, р-н Харабалинский, с. Селитренное, </w:t>
            </w:r>
            <w:r>
              <w:rPr>
                <w:rFonts w:eastAsia="Times New Roman"/>
                <w:sz w:val="24"/>
                <w:szCs w:val="24"/>
              </w:rPr>
              <w:t xml:space="preserve">между ер.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Прорва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ер. Харнаман 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15" w:type="dxa"/>
          </w:tcPr>
          <w:p w:rsidR="001D02E0" w:rsidRPr="00116FF1" w:rsidRDefault="001D02E0" w:rsidP="001D02E0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30:10:050803:1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Астраханская</w:t>
            </w:r>
            <w:proofErr w:type="gramEnd"/>
            <w:r w:rsidRPr="001D02E0">
              <w:rPr>
                <w:rFonts w:eastAsia="Times New Roman"/>
                <w:sz w:val="24"/>
                <w:szCs w:val="24"/>
              </w:rPr>
              <w:t xml:space="preserve"> обл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1D02E0">
              <w:rPr>
                <w:rFonts w:eastAsia="Times New Roman"/>
                <w:sz w:val="24"/>
                <w:szCs w:val="24"/>
              </w:rPr>
              <w:t xml:space="preserve">, р-н Харабалинский, расположенный в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ур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D02E0">
              <w:rPr>
                <w:rFonts w:eastAsia="Times New Roman"/>
                <w:sz w:val="24"/>
                <w:szCs w:val="24"/>
              </w:rPr>
              <w:t>Табун-Арал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30:10:050801:26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область, р-н Харабалинский, в 12,5 км на юго-запад от с. Селитренное, между ильменями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Осечный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 xml:space="preserve">, Песчаный и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Скобинская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Пролейка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>, в границах МО "Селитренский сельсовет"</w:t>
            </w:r>
            <w:proofErr w:type="gramEnd"/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30:10:060402:2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</w:t>
            </w:r>
            <w:proofErr w:type="spellStart"/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1D02E0">
              <w:rPr>
                <w:rFonts w:eastAsia="Times New Roman"/>
                <w:sz w:val="24"/>
                <w:szCs w:val="24"/>
              </w:rPr>
              <w:t xml:space="preserve">, р-н Харабалинский, между ериками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Бахильный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Шавраур</w:t>
            </w:r>
            <w:proofErr w:type="spellEnd"/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1D02E0">
              <w:rPr>
                <w:rFonts w:eastAsia="Times New Roman"/>
                <w:sz w:val="24"/>
                <w:szCs w:val="24"/>
              </w:rPr>
              <w:t>0:10:060601:4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область, р-н Харабалинский, в 9 км от с. </w:t>
            </w:r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Вольное</w:t>
            </w:r>
            <w:proofErr w:type="gramEnd"/>
            <w:r w:rsidRPr="001D02E0">
              <w:rPr>
                <w:rFonts w:eastAsia="Times New Roman"/>
                <w:sz w:val="24"/>
                <w:szCs w:val="24"/>
              </w:rPr>
              <w:t xml:space="preserve"> на берегах ильменей Соленый и Белый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30:10:060401:4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область, Харабалинский р-н, расположенный между ер.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Шавраур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 xml:space="preserve"> и ильм. Круглый</w:t>
            </w:r>
          </w:p>
        </w:tc>
      </w:tr>
      <w:tr w:rsidR="001D02E0" w:rsidRPr="00982212" w:rsidTr="0041162B">
        <w:tc>
          <w:tcPr>
            <w:tcW w:w="567" w:type="dxa"/>
          </w:tcPr>
          <w:p w:rsidR="001D02E0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115" w:type="dxa"/>
          </w:tcPr>
          <w:p w:rsidR="001D02E0" w:rsidRPr="00116FF1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30:10:060601:12</w:t>
            </w:r>
          </w:p>
        </w:tc>
        <w:tc>
          <w:tcPr>
            <w:tcW w:w="1731" w:type="dxa"/>
          </w:tcPr>
          <w:p w:rsidR="001D02E0" w:rsidRPr="00116FF1" w:rsidRDefault="001D02E0" w:rsidP="001D02E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16FF1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1D02E0" w:rsidRPr="002E6C89" w:rsidRDefault="001D02E0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Россия, Астраханская обл., Харабалинский район, в 6,5 км на юго-восток от с. </w:t>
            </w:r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Вольное</w:t>
            </w:r>
            <w:proofErr w:type="gramEnd"/>
            <w:r w:rsidRPr="001D02E0">
              <w:rPr>
                <w:rFonts w:eastAsia="Times New Roman"/>
                <w:sz w:val="24"/>
                <w:szCs w:val="24"/>
              </w:rPr>
              <w:t xml:space="preserve"> в 50 м на восток от ер. </w:t>
            </w:r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Грязной</w:t>
            </w:r>
            <w:proofErr w:type="gramEnd"/>
            <w:r w:rsidRPr="001D02E0">
              <w:rPr>
                <w:rFonts w:eastAsia="Times New Roman"/>
                <w:sz w:val="24"/>
                <w:szCs w:val="24"/>
              </w:rPr>
              <w:t>, в границах МО "Воленский сельсовет"</w:t>
            </w:r>
          </w:p>
        </w:tc>
      </w:tr>
      <w:tr w:rsidR="009F627D" w:rsidRPr="00982212" w:rsidTr="0041162B">
        <w:tc>
          <w:tcPr>
            <w:tcW w:w="567" w:type="dxa"/>
          </w:tcPr>
          <w:p w:rsidR="009F627D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115" w:type="dxa"/>
          </w:tcPr>
          <w:p w:rsidR="009F627D" w:rsidRPr="00116FF1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30:10:100302:171</w:t>
            </w:r>
          </w:p>
        </w:tc>
        <w:tc>
          <w:tcPr>
            <w:tcW w:w="1731" w:type="dxa"/>
          </w:tcPr>
          <w:p w:rsidR="009F627D" w:rsidRDefault="009F627D" w:rsidP="009F627D">
            <w:pPr>
              <w:jc w:val="center"/>
            </w:pPr>
            <w:r w:rsidRPr="000A203C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9F627D" w:rsidRPr="002E6C89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область, Харабалинский район, в 8 км на юго-запад от г. Харабали, между ер. Першин и ер. </w:t>
            </w:r>
            <w:proofErr w:type="spellStart"/>
            <w:r w:rsidRPr="001D02E0">
              <w:rPr>
                <w:rFonts w:eastAsia="Times New Roman"/>
                <w:sz w:val="24"/>
                <w:szCs w:val="24"/>
              </w:rPr>
              <w:t>Илькин</w:t>
            </w:r>
            <w:proofErr w:type="spellEnd"/>
            <w:r w:rsidRPr="001D02E0">
              <w:rPr>
                <w:rFonts w:eastAsia="Times New Roman"/>
                <w:sz w:val="24"/>
                <w:szCs w:val="24"/>
              </w:rPr>
              <w:t>, в границах МО «Город Харабали»</w:t>
            </w:r>
          </w:p>
        </w:tc>
      </w:tr>
      <w:tr w:rsidR="009F627D" w:rsidRPr="00982212" w:rsidTr="0041162B">
        <w:tc>
          <w:tcPr>
            <w:tcW w:w="567" w:type="dxa"/>
          </w:tcPr>
          <w:p w:rsidR="009F627D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115" w:type="dxa"/>
          </w:tcPr>
          <w:p w:rsidR="009F627D" w:rsidRPr="00116FF1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>30:10:100302:33</w:t>
            </w:r>
          </w:p>
        </w:tc>
        <w:tc>
          <w:tcPr>
            <w:tcW w:w="1731" w:type="dxa"/>
          </w:tcPr>
          <w:p w:rsidR="009F627D" w:rsidRDefault="009F627D" w:rsidP="009F627D">
            <w:pPr>
              <w:jc w:val="center"/>
            </w:pPr>
            <w:r w:rsidRPr="000A203C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9F627D" w:rsidRPr="002E6C89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1D02E0">
              <w:rPr>
                <w:rFonts w:eastAsia="Times New Roman"/>
                <w:sz w:val="24"/>
                <w:szCs w:val="24"/>
              </w:rPr>
              <w:t xml:space="preserve">Астраханская </w:t>
            </w:r>
            <w:proofErr w:type="spellStart"/>
            <w:proofErr w:type="gramStart"/>
            <w:r w:rsidRPr="001D02E0">
              <w:rPr>
                <w:rFonts w:eastAsia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1D02E0">
              <w:rPr>
                <w:rFonts w:eastAsia="Times New Roman"/>
                <w:sz w:val="24"/>
                <w:szCs w:val="24"/>
              </w:rPr>
              <w:t>, р-н Харабалинский, в 9,3 км на юго-запад от г. Харабали, вдоль ер. Першин, в границах МО "Город Харабали"</w:t>
            </w:r>
          </w:p>
        </w:tc>
      </w:tr>
      <w:tr w:rsidR="009F627D" w:rsidRPr="00982212" w:rsidTr="0041162B">
        <w:tc>
          <w:tcPr>
            <w:tcW w:w="567" w:type="dxa"/>
          </w:tcPr>
          <w:p w:rsidR="009F627D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115" w:type="dxa"/>
          </w:tcPr>
          <w:p w:rsidR="009F627D" w:rsidRPr="00116FF1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9F627D">
              <w:rPr>
                <w:rFonts w:eastAsia="Times New Roman"/>
                <w:sz w:val="24"/>
                <w:szCs w:val="24"/>
              </w:rPr>
              <w:t>30:10:100302:38</w:t>
            </w:r>
          </w:p>
        </w:tc>
        <w:tc>
          <w:tcPr>
            <w:tcW w:w="1731" w:type="dxa"/>
          </w:tcPr>
          <w:p w:rsidR="009F627D" w:rsidRDefault="009F627D" w:rsidP="009F627D">
            <w:pPr>
              <w:jc w:val="center"/>
            </w:pPr>
            <w:r w:rsidRPr="000A203C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9F627D" w:rsidRPr="002E6C89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F627D">
              <w:rPr>
                <w:rFonts w:eastAsia="Times New Roman"/>
                <w:sz w:val="24"/>
                <w:szCs w:val="24"/>
              </w:rPr>
              <w:t>Астраханская</w:t>
            </w:r>
            <w:proofErr w:type="gramEnd"/>
            <w:r w:rsidRPr="009F627D">
              <w:rPr>
                <w:rFonts w:eastAsia="Times New Roman"/>
                <w:sz w:val="24"/>
                <w:szCs w:val="24"/>
              </w:rPr>
              <w:t xml:space="preserve"> обл., р-н Харабалинский, в 10 км на юго-запад от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F627D">
              <w:rPr>
                <w:rFonts w:eastAsia="Times New Roman"/>
                <w:sz w:val="24"/>
                <w:szCs w:val="24"/>
              </w:rPr>
              <w:t xml:space="preserve">Харабали, между ер. </w:t>
            </w:r>
            <w:proofErr w:type="gramStart"/>
            <w:r w:rsidRPr="009F627D">
              <w:rPr>
                <w:rFonts w:eastAsia="Times New Roman"/>
                <w:sz w:val="24"/>
                <w:szCs w:val="24"/>
              </w:rPr>
              <w:t>Змееныш</w:t>
            </w:r>
            <w:proofErr w:type="gramEnd"/>
            <w:r w:rsidRPr="009F627D">
              <w:rPr>
                <w:rFonts w:eastAsia="Times New Roman"/>
                <w:sz w:val="24"/>
                <w:szCs w:val="24"/>
              </w:rPr>
              <w:t xml:space="preserve"> и ер. </w:t>
            </w:r>
            <w:proofErr w:type="spellStart"/>
            <w:r w:rsidRPr="009F627D">
              <w:rPr>
                <w:rFonts w:eastAsia="Times New Roman"/>
                <w:sz w:val="24"/>
                <w:szCs w:val="24"/>
              </w:rPr>
              <w:t>Илькин</w:t>
            </w:r>
            <w:proofErr w:type="spellEnd"/>
            <w:r w:rsidRPr="009F627D">
              <w:rPr>
                <w:rFonts w:eastAsia="Times New Roman"/>
                <w:sz w:val="24"/>
                <w:szCs w:val="24"/>
              </w:rPr>
              <w:t>, в границах МО "Город Харабали"</w:t>
            </w:r>
          </w:p>
        </w:tc>
      </w:tr>
      <w:tr w:rsidR="009F627D" w:rsidRPr="00982212" w:rsidTr="0041162B">
        <w:tc>
          <w:tcPr>
            <w:tcW w:w="567" w:type="dxa"/>
          </w:tcPr>
          <w:p w:rsidR="009F627D" w:rsidRPr="00982212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115" w:type="dxa"/>
          </w:tcPr>
          <w:p w:rsidR="009F627D" w:rsidRPr="00116FF1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9F627D">
              <w:rPr>
                <w:rFonts w:eastAsia="Times New Roman"/>
                <w:sz w:val="24"/>
                <w:szCs w:val="24"/>
              </w:rPr>
              <w:t>30:10:100202:36</w:t>
            </w:r>
          </w:p>
        </w:tc>
        <w:tc>
          <w:tcPr>
            <w:tcW w:w="1731" w:type="dxa"/>
          </w:tcPr>
          <w:p w:rsidR="009F627D" w:rsidRDefault="009F627D" w:rsidP="009F627D">
            <w:pPr>
              <w:jc w:val="center"/>
            </w:pPr>
            <w:r w:rsidRPr="000A203C">
              <w:rPr>
                <w:rFonts w:eastAsia="Times New Roman"/>
                <w:sz w:val="24"/>
                <w:szCs w:val="24"/>
              </w:rPr>
              <w:t>сенокосы</w:t>
            </w:r>
          </w:p>
        </w:tc>
        <w:tc>
          <w:tcPr>
            <w:tcW w:w="5652" w:type="dxa"/>
          </w:tcPr>
          <w:p w:rsidR="009F627D" w:rsidRPr="002E6C89" w:rsidRDefault="009F627D" w:rsidP="00E45EDC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9F627D">
              <w:rPr>
                <w:rFonts w:eastAsia="Times New Roman"/>
                <w:sz w:val="24"/>
                <w:szCs w:val="24"/>
              </w:rPr>
              <w:t>Астраханская область, р-н Харабалинский, г Харабали, в районе оз.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F627D">
              <w:rPr>
                <w:rFonts w:eastAsia="Times New Roman"/>
                <w:sz w:val="24"/>
                <w:szCs w:val="24"/>
              </w:rPr>
              <w:t>Сидорово</w:t>
            </w:r>
            <w:proofErr w:type="gramStart"/>
            <w:r w:rsidRPr="009F627D">
              <w:rPr>
                <w:rFonts w:eastAsia="Times New Roman"/>
                <w:sz w:val="24"/>
                <w:szCs w:val="24"/>
              </w:rPr>
              <w:t>,е</w:t>
            </w:r>
            <w:proofErr w:type="gramEnd"/>
            <w:r w:rsidRPr="009F627D"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r w:rsidRPr="009F627D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F627D">
              <w:rPr>
                <w:rFonts w:eastAsia="Times New Roman"/>
                <w:sz w:val="24"/>
                <w:szCs w:val="24"/>
              </w:rPr>
              <w:t>Холодный, в 550м. Восточнее оз.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F627D">
              <w:rPr>
                <w:rFonts w:eastAsia="Times New Roman"/>
                <w:sz w:val="24"/>
                <w:szCs w:val="24"/>
              </w:rPr>
              <w:t>Скворцово</w:t>
            </w:r>
            <w:proofErr w:type="spellEnd"/>
          </w:p>
        </w:tc>
      </w:tr>
    </w:tbl>
    <w:p w:rsidR="00F6089A" w:rsidRPr="00982212" w:rsidRDefault="00F6089A" w:rsidP="00E45EDC">
      <w:pPr>
        <w:contextualSpacing/>
        <w:rPr>
          <w:rFonts w:eastAsia="Times New Roman"/>
          <w:sz w:val="24"/>
          <w:szCs w:val="24"/>
        </w:rPr>
      </w:pPr>
    </w:p>
    <w:p w:rsidR="00F6089A" w:rsidRDefault="00031BA9" w:rsidP="00E45EDC">
      <w:pPr>
        <w:shd w:val="clear" w:color="auto" w:fill="FFFFFF"/>
        <w:ind w:left="278" w:right="86" w:firstLine="715"/>
        <w:contextualSpacing/>
        <w:jc w:val="both"/>
        <w:rPr>
          <w:rFonts w:eastAsia="Times New Roman"/>
          <w:sz w:val="26"/>
          <w:szCs w:val="26"/>
        </w:rPr>
      </w:pPr>
      <w:r w:rsidRPr="00E45EDC">
        <w:rPr>
          <w:rFonts w:eastAsia="Times New Roman"/>
          <w:sz w:val="26"/>
          <w:szCs w:val="26"/>
        </w:rPr>
        <w:t xml:space="preserve">По мнению </w:t>
      </w:r>
      <w:r w:rsidR="00CB4D59">
        <w:rPr>
          <w:rFonts w:eastAsia="Times New Roman"/>
          <w:sz w:val="26"/>
          <w:szCs w:val="26"/>
        </w:rPr>
        <w:t>исполнителя</w:t>
      </w:r>
      <w:r w:rsidRPr="00E45EDC">
        <w:rPr>
          <w:rFonts w:eastAsia="Times New Roman"/>
          <w:sz w:val="26"/>
          <w:szCs w:val="26"/>
        </w:rPr>
        <w:t>, выше представленная выборка является достаточной для обоснования базовых ставок арендной платы за использование земельных участков, дифференцированных по видам использования.</w:t>
      </w:r>
    </w:p>
    <w:p w:rsidR="008516DB" w:rsidRPr="00E45EDC" w:rsidRDefault="008516DB" w:rsidP="00E45EDC">
      <w:pPr>
        <w:shd w:val="clear" w:color="auto" w:fill="FFFFFF"/>
        <w:ind w:left="278" w:right="86" w:firstLine="715"/>
        <w:contextualSpacing/>
        <w:jc w:val="both"/>
      </w:pPr>
    </w:p>
    <w:p w:rsidR="00031BA9" w:rsidRPr="008516DB" w:rsidRDefault="008516DB" w:rsidP="008516DB">
      <w:pPr>
        <w:shd w:val="clear" w:color="auto" w:fill="FFFFFF"/>
        <w:ind w:right="-4" w:firstLine="709"/>
        <w:contextualSpacing/>
        <w:rPr>
          <w:rFonts w:eastAsia="Times New Roman"/>
          <w:b/>
          <w:sz w:val="28"/>
          <w:szCs w:val="28"/>
        </w:rPr>
      </w:pPr>
      <w:r w:rsidRPr="008516DB">
        <w:rPr>
          <w:b/>
          <w:sz w:val="28"/>
          <w:szCs w:val="28"/>
        </w:rPr>
        <w:t>5.</w:t>
      </w:r>
      <w:r w:rsidR="00031BA9" w:rsidRPr="008516DB">
        <w:rPr>
          <w:b/>
          <w:sz w:val="28"/>
          <w:szCs w:val="28"/>
        </w:rPr>
        <w:t xml:space="preserve"> </w:t>
      </w:r>
      <w:r w:rsidR="00031BA9" w:rsidRPr="008516DB">
        <w:rPr>
          <w:rFonts w:eastAsia="Times New Roman"/>
          <w:b/>
          <w:sz w:val="28"/>
          <w:szCs w:val="28"/>
        </w:rPr>
        <w:t xml:space="preserve">Определение базовых ставок сравнительным методом </w:t>
      </w:r>
    </w:p>
    <w:p w:rsidR="00F6089A" w:rsidRPr="008516DB" w:rsidRDefault="008516DB" w:rsidP="008516DB">
      <w:pPr>
        <w:shd w:val="clear" w:color="auto" w:fill="FFFFFF"/>
        <w:ind w:right="-4" w:firstLine="709"/>
        <w:contextualSpacing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="00031BA9" w:rsidRPr="008516DB">
        <w:rPr>
          <w:rFonts w:eastAsia="Times New Roman"/>
          <w:b/>
          <w:sz w:val="28"/>
          <w:szCs w:val="28"/>
        </w:rPr>
        <w:t>.1. Методология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Метод сравнительного анализа — это принц</w:t>
      </w:r>
      <w:r w:rsidR="008516DB">
        <w:rPr>
          <w:rFonts w:eastAsia="Times New Roman"/>
          <w:sz w:val="28"/>
          <w:szCs w:val="28"/>
        </w:rPr>
        <w:t>ип определения стоимости, заклю</w:t>
      </w:r>
      <w:r w:rsidRPr="008516DB">
        <w:rPr>
          <w:rFonts w:eastAsia="Times New Roman"/>
          <w:sz w:val="28"/>
          <w:szCs w:val="28"/>
        </w:rPr>
        <w:t xml:space="preserve">чающийся в анализе данных недавно произведенных сделок объектов, аналогичных </w:t>
      </w:r>
      <w:proofErr w:type="gramStart"/>
      <w:r w:rsidRPr="008516DB">
        <w:rPr>
          <w:rFonts w:eastAsia="Times New Roman"/>
          <w:sz w:val="28"/>
          <w:szCs w:val="28"/>
        </w:rPr>
        <w:t>исследуемому</w:t>
      </w:r>
      <w:proofErr w:type="gramEnd"/>
      <w:r w:rsidRPr="008516DB">
        <w:rPr>
          <w:rFonts w:eastAsia="Times New Roman"/>
          <w:sz w:val="28"/>
          <w:szCs w:val="28"/>
        </w:rPr>
        <w:t>. Сущность метода заключается в сравнении данных продаж/аренды аналогов с корректировками на соответствующие параметры.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При этом вводятся ограничения:</w:t>
      </w:r>
    </w:p>
    <w:p w:rsidR="00F6089A" w:rsidRPr="008516DB" w:rsidRDefault="005259EA" w:rsidP="005259EA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31BA9" w:rsidRPr="008516DB">
        <w:rPr>
          <w:rFonts w:eastAsia="Times New Roman"/>
          <w:sz w:val="28"/>
          <w:szCs w:val="28"/>
        </w:rPr>
        <w:t>Определение базовых ставок данным методом исходит из предпосылки, что стоимость объекта (его аренды) определяется цен</w:t>
      </w:r>
      <w:r w:rsidR="008516DB">
        <w:rPr>
          <w:rFonts w:eastAsia="Times New Roman"/>
          <w:sz w:val="28"/>
          <w:szCs w:val="28"/>
        </w:rPr>
        <w:t>ами недавних сделок (не отличаю</w:t>
      </w:r>
      <w:r w:rsidR="00031BA9" w:rsidRPr="008516DB">
        <w:rPr>
          <w:rFonts w:eastAsia="Times New Roman"/>
          <w:sz w:val="28"/>
          <w:szCs w:val="28"/>
        </w:rPr>
        <w:t xml:space="preserve">щихся по срокам) со схожим </w:t>
      </w:r>
      <w:proofErr w:type="gramStart"/>
      <w:r w:rsidR="00031BA9" w:rsidRPr="008516DB">
        <w:rPr>
          <w:rFonts w:eastAsia="Times New Roman"/>
          <w:sz w:val="28"/>
          <w:szCs w:val="28"/>
        </w:rPr>
        <w:t>по</w:t>
      </w:r>
      <w:proofErr w:type="gramEnd"/>
      <w:r w:rsidR="00031BA9" w:rsidRPr="008516DB">
        <w:rPr>
          <w:rFonts w:eastAsia="Times New Roman"/>
          <w:sz w:val="28"/>
          <w:szCs w:val="28"/>
        </w:rPr>
        <w:t xml:space="preserve"> </w:t>
      </w:r>
      <w:proofErr w:type="gramStart"/>
      <w:r w:rsidR="00031BA9" w:rsidRPr="008516DB">
        <w:rPr>
          <w:rFonts w:eastAsia="Times New Roman"/>
          <w:sz w:val="28"/>
          <w:szCs w:val="28"/>
        </w:rPr>
        <w:t>своим</w:t>
      </w:r>
      <w:proofErr w:type="gramEnd"/>
      <w:r w:rsidR="00031BA9" w:rsidRPr="008516DB">
        <w:rPr>
          <w:rFonts w:eastAsia="Times New Roman"/>
          <w:sz w:val="28"/>
          <w:szCs w:val="28"/>
        </w:rPr>
        <w:t xml:space="preserve"> характеристикам одним или несколькими объектами.</w:t>
      </w:r>
    </w:p>
    <w:p w:rsidR="00F6089A" w:rsidRPr="008516DB" w:rsidRDefault="005259EA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31BA9" w:rsidRPr="008516DB">
        <w:rPr>
          <w:rFonts w:eastAsia="Times New Roman"/>
          <w:sz w:val="28"/>
          <w:szCs w:val="28"/>
        </w:rPr>
        <w:t>Данный метод исходит из принципа замещ</w:t>
      </w:r>
      <w:r w:rsidR="008516DB">
        <w:rPr>
          <w:rFonts w:eastAsia="Times New Roman"/>
          <w:sz w:val="28"/>
          <w:szCs w:val="28"/>
        </w:rPr>
        <w:t>ения, согласно которому потенци</w:t>
      </w:r>
      <w:r w:rsidR="00031BA9" w:rsidRPr="008516DB">
        <w:rPr>
          <w:rFonts w:eastAsia="Times New Roman"/>
          <w:sz w:val="28"/>
          <w:szCs w:val="28"/>
        </w:rPr>
        <w:t>альный покупатель не заплатит за данный объект (его аренду) больше, чем стоимость доступного к покупке аналогичного объекта, обладающего той же полезностью, что и данный объект.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Применение сравнительного метода заключа</w:t>
      </w:r>
      <w:r w:rsidR="008516DB">
        <w:rPr>
          <w:rFonts w:eastAsia="Times New Roman"/>
          <w:sz w:val="28"/>
          <w:szCs w:val="28"/>
        </w:rPr>
        <w:t>ется в последовательном выполне</w:t>
      </w:r>
      <w:r w:rsidRPr="008516DB">
        <w:rPr>
          <w:rFonts w:eastAsia="Times New Roman"/>
          <w:sz w:val="28"/>
          <w:szCs w:val="28"/>
        </w:rPr>
        <w:t>нии следующих действий:</w:t>
      </w:r>
    </w:p>
    <w:p w:rsidR="00F6089A" w:rsidRPr="008516DB" w:rsidRDefault="00031BA9" w:rsidP="008516DB">
      <w:pPr>
        <w:numPr>
          <w:ilvl w:val="0"/>
          <w:numId w:val="2"/>
        </w:numPr>
        <w:shd w:val="clear" w:color="auto" w:fill="FFFFFF"/>
        <w:tabs>
          <w:tab w:val="left" w:pos="1258"/>
        </w:tabs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lastRenderedPageBreak/>
        <w:t>Исследование рынка с целью получения до</w:t>
      </w:r>
      <w:r w:rsidR="008516DB">
        <w:rPr>
          <w:rFonts w:eastAsia="Times New Roman"/>
          <w:sz w:val="28"/>
          <w:szCs w:val="28"/>
        </w:rPr>
        <w:t xml:space="preserve">стоверной информации </w:t>
      </w:r>
      <w:proofErr w:type="gramStart"/>
      <w:r w:rsidR="008516DB">
        <w:rPr>
          <w:rFonts w:eastAsia="Times New Roman"/>
          <w:sz w:val="28"/>
          <w:szCs w:val="28"/>
        </w:rPr>
        <w:t>о</w:t>
      </w:r>
      <w:proofErr w:type="gramEnd"/>
      <w:r w:rsidR="008516DB">
        <w:rPr>
          <w:rFonts w:eastAsia="Times New Roman"/>
          <w:sz w:val="28"/>
          <w:szCs w:val="28"/>
        </w:rPr>
        <w:t xml:space="preserve"> всех фак</w:t>
      </w:r>
      <w:r w:rsidRPr="008516DB">
        <w:rPr>
          <w:rFonts w:eastAsia="Times New Roman"/>
          <w:sz w:val="28"/>
          <w:szCs w:val="28"/>
        </w:rPr>
        <w:t>торах, имеющих отношение к объектам сравнимой полезности;</w:t>
      </w:r>
    </w:p>
    <w:p w:rsidR="00F6089A" w:rsidRPr="008516DB" w:rsidRDefault="00031BA9" w:rsidP="008516DB">
      <w:pPr>
        <w:numPr>
          <w:ilvl w:val="0"/>
          <w:numId w:val="2"/>
        </w:numPr>
        <w:shd w:val="clear" w:color="auto" w:fill="FFFFFF"/>
        <w:tabs>
          <w:tab w:val="left" w:pos="1258"/>
        </w:tabs>
        <w:ind w:right="-4" w:firstLine="709"/>
        <w:contextualSpacing/>
        <w:jc w:val="both"/>
        <w:rPr>
          <w:i/>
          <w:iCs/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Определение подходящих единиц сравнения и проведение сравнительного анализа по каждой единице;</w:t>
      </w:r>
    </w:p>
    <w:p w:rsidR="00F6089A" w:rsidRPr="008516DB" w:rsidRDefault="00031BA9" w:rsidP="008516DB">
      <w:pPr>
        <w:numPr>
          <w:ilvl w:val="0"/>
          <w:numId w:val="2"/>
        </w:numPr>
        <w:shd w:val="clear" w:color="auto" w:fill="FFFFFF"/>
        <w:tabs>
          <w:tab w:val="left" w:pos="1258"/>
        </w:tabs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Сопоставление исследуемого объекта с выбранными объектами сравнения с целью корректировки их продажных цен или исключения из списка сравнимых;</w:t>
      </w:r>
    </w:p>
    <w:p w:rsidR="00F6089A" w:rsidRPr="008516DB" w:rsidRDefault="00031BA9" w:rsidP="008516DB">
      <w:pPr>
        <w:numPr>
          <w:ilvl w:val="0"/>
          <w:numId w:val="2"/>
        </w:numPr>
        <w:shd w:val="clear" w:color="auto" w:fill="FFFFFF"/>
        <w:tabs>
          <w:tab w:val="left" w:pos="1258"/>
        </w:tabs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 xml:space="preserve">Приведение </w:t>
      </w:r>
      <w:proofErr w:type="gramStart"/>
      <w:r w:rsidRPr="008516DB">
        <w:rPr>
          <w:rFonts w:eastAsia="Times New Roman"/>
          <w:sz w:val="28"/>
          <w:szCs w:val="28"/>
        </w:rPr>
        <w:t xml:space="preserve">ряда показателей стоимости </w:t>
      </w:r>
      <w:r w:rsidR="008516DB">
        <w:rPr>
          <w:rFonts w:eastAsia="Times New Roman"/>
          <w:sz w:val="28"/>
          <w:szCs w:val="28"/>
        </w:rPr>
        <w:t>сравнимых объектов/ аренды</w:t>
      </w:r>
      <w:proofErr w:type="gramEnd"/>
      <w:r w:rsidR="008516DB">
        <w:rPr>
          <w:rFonts w:eastAsia="Times New Roman"/>
          <w:sz w:val="28"/>
          <w:szCs w:val="28"/>
        </w:rPr>
        <w:t xml:space="preserve"> к од</w:t>
      </w:r>
      <w:r w:rsidRPr="008516DB">
        <w:rPr>
          <w:rFonts w:eastAsia="Times New Roman"/>
          <w:sz w:val="28"/>
          <w:szCs w:val="28"/>
        </w:rPr>
        <w:t>ному или к диапазону стоимости исследуемого объекта.</w:t>
      </w:r>
    </w:p>
    <w:p w:rsidR="00F6089A" w:rsidRPr="008516DB" w:rsidRDefault="008516DB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Метод сравнения основан на анализе данных предложений о купле</w:t>
      </w:r>
      <w:r w:rsidR="00031BA9" w:rsidRPr="008516DB">
        <w:rPr>
          <w:rFonts w:eastAsia="Times New Roman"/>
          <w:sz w:val="28"/>
          <w:szCs w:val="28"/>
        </w:rPr>
        <w:t xml:space="preserve"> продаже/аренде. Метод сравнения основан на принципе функционирующего рынка, на</w:t>
      </w:r>
      <w:r>
        <w:rPr>
          <w:rFonts w:eastAsia="Times New Roman"/>
          <w:sz w:val="28"/>
          <w:szCs w:val="28"/>
        </w:rPr>
        <w:t xml:space="preserve"> </w:t>
      </w:r>
      <w:r w:rsidR="00031BA9" w:rsidRPr="008516DB">
        <w:rPr>
          <w:rFonts w:eastAsia="Times New Roman"/>
          <w:sz w:val="28"/>
          <w:szCs w:val="28"/>
        </w:rPr>
        <w:t>котором покупаются, продаются и сдаются в аренду подобные объекты, участники</w:t>
      </w:r>
      <w:r>
        <w:rPr>
          <w:rFonts w:eastAsia="Times New Roman"/>
          <w:sz w:val="28"/>
          <w:szCs w:val="28"/>
        </w:rPr>
        <w:t xml:space="preserve"> </w:t>
      </w:r>
      <w:r w:rsidR="00031BA9" w:rsidRPr="008516DB">
        <w:rPr>
          <w:rFonts w:eastAsia="Times New Roman"/>
          <w:sz w:val="28"/>
          <w:szCs w:val="28"/>
        </w:rPr>
        <w:t>сделки принимают независимые индивидуальные решения, а сведения о сделках не</w:t>
      </w:r>
      <w:r>
        <w:rPr>
          <w:rFonts w:eastAsia="Times New Roman"/>
          <w:sz w:val="28"/>
          <w:szCs w:val="28"/>
        </w:rPr>
        <w:t xml:space="preserve"> </w:t>
      </w:r>
      <w:r w:rsidR="00031BA9" w:rsidRPr="008516DB">
        <w:rPr>
          <w:rFonts w:eastAsia="Times New Roman"/>
          <w:sz w:val="28"/>
          <w:szCs w:val="28"/>
        </w:rPr>
        <w:t>являются закрытой информацией.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В качестве объектов-аналогов были выбраны</w:t>
      </w:r>
      <w:r w:rsidR="008516DB">
        <w:rPr>
          <w:rFonts w:eastAsia="Times New Roman"/>
          <w:sz w:val="28"/>
          <w:szCs w:val="28"/>
        </w:rPr>
        <w:t xml:space="preserve"> аналогичные участки, используе</w:t>
      </w:r>
      <w:r w:rsidRPr="008516DB">
        <w:rPr>
          <w:rFonts w:eastAsia="Times New Roman"/>
          <w:sz w:val="28"/>
          <w:szCs w:val="28"/>
        </w:rPr>
        <w:t>мые для соответствующих целей.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Для реализации сравнительного подхода Исполнителем были использованы сведения по проведенным торгам и заключенны</w:t>
      </w:r>
      <w:r w:rsidR="008516DB">
        <w:rPr>
          <w:rFonts w:eastAsia="Times New Roman"/>
          <w:sz w:val="28"/>
          <w:szCs w:val="28"/>
        </w:rPr>
        <w:t>м договорам аренды по аренде зе</w:t>
      </w:r>
      <w:r w:rsidRPr="008516DB">
        <w:rPr>
          <w:rFonts w:eastAsia="Times New Roman"/>
          <w:sz w:val="28"/>
          <w:szCs w:val="28"/>
        </w:rPr>
        <w:t>мельных участков из категории земель - «земли сельскохозяйственного назначения».</w:t>
      </w:r>
    </w:p>
    <w:p w:rsidR="00F6089A" w:rsidRPr="008516DB" w:rsidRDefault="00031BA9" w:rsidP="008516DB">
      <w:pPr>
        <w:shd w:val="clear" w:color="auto" w:fill="FFFFFF"/>
        <w:ind w:right="-4" w:firstLine="709"/>
        <w:contextualSpacing/>
        <w:jc w:val="both"/>
        <w:rPr>
          <w:sz w:val="28"/>
          <w:szCs w:val="28"/>
        </w:rPr>
      </w:pPr>
      <w:r w:rsidRPr="008516DB">
        <w:rPr>
          <w:rFonts w:eastAsia="Times New Roman"/>
          <w:sz w:val="28"/>
          <w:szCs w:val="28"/>
        </w:rPr>
        <w:t>Для выявления ценообразующих факторов на величину арендной платы при аренде земельных участков из категории земель сельскохозяйственного назначения Исполнителем был проведен анализ данного сегмента рынка, в том числе проведено телефонное интервьюирование с собственниками и представителями собственников для проведения дальнейшего анализа влияния це</w:t>
      </w:r>
      <w:r w:rsidR="008516DB">
        <w:rPr>
          <w:rFonts w:eastAsia="Times New Roman"/>
          <w:sz w:val="28"/>
          <w:szCs w:val="28"/>
        </w:rPr>
        <w:t>нообразующих факторов на величи</w:t>
      </w:r>
      <w:r w:rsidRPr="008516DB">
        <w:rPr>
          <w:rFonts w:eastAsia="Times New Roman"/>
          <w:sz w:val="28"/>
          <w:szCs w:val="28"/>
        </w:rPr>
        <w:t>ну арендной ставки.</w:t>
      </w:r>
    </w:p>
    <w:p w:rsidR="00F6089A" w:rsidRPr="008516DB" w:rsidRDefault="00031BA9" w:rsidP="008516DB">
      <w:pPr>
        <w:shd w:val="clear" w:color="auto" w:fill="FFFFFF"/>
        <w:tabs>
          <w:tab w:val="left" w:pos="2136"/>
          <w:tab w:val="left" w:pos="4728"/>
          <w:tab w:val="left" w:pos="7277"/>
        </w:tabs>
        <w:ind w:right="-4" w:firstLine="709"/>
        <w:contextualSpacing/>
        <w:jc w:val="both"/>
        <w:rPr>
          <w:sz w:val="28"/>
          <w:szCs w:val="28"/>
        </w:rPr>
      </w:pPr>
      <w:proofErr w:type="gramStart"/>
      <w:r w:rsidRPr="008516DB">
        <w:rPr>
          <w:rFonts w:eastAsia="Times New Roman"/>
          <w:sz w:val="28"/>
          <w:szCs w:val="28"/>
        </w:rPr>
        <w:t>В ходе проведенного исследования были использованы следующие открытые</w:t>
      </w:r>
      <w:r w:rsidR="008516DB">
        <w:rPr>
          <w:rFonts w:eastAsia="Times New Roman"/>
          <w:sz w:val="28"/>
          <w:szCs w:val="28"/>
        </w:rPr>
        <w:t xml:space="preserve"> </w:t>
      </w:r>
      <w:r w:rsidRPr="008516DB">
        <w:rPr>
          <w:rFonts w:eastAsia="Times New Roman"/>
          <w:sz w:val="28"/>
          <w:szCs w:val="28"/>
        </w:rPr>
        <w:t>источники:</w:t>
      </w:r>
      <w:r w:rsidR="008516DB">
        <w:rPr>
          <w:rFonts w:eastAsia="Times New Roman"/>
          <w:sz w:val="28"/>
          <w:szCs w:val="28"/>
        </w:rPr>
        <w:t xml:space="preserve"> </w:t>
      </w:r>
      <w:hyperlink r:id="rId15" w:history="1">
        <w:r w:rsidRPr="008516DB"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astravolga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ru</w:t>
        </w:r>
      </w:hyperlink>
      <w:r w:rsidRPr="008516DB">
        <w:rPr>
          <w:rFonts w:eastAsia="Times New Roman"/>
          <w:sz w:val="28"/>
          <w:szCs w:val="28"/>
        </w:rPr>
        <w:t>,</w:t>
      </w:r>
      <w:r w:rsidR="008516DB">
        <w:rPr>
          <w:rFonts w:eastAsia="Times New Roman"/>
          <w:sz w:val="28"/>
          <w:szCs w:val="28"/>
        </w:rPr>
        <w:t xml:space="preserve"> </w:t>
      </w:r>
      <w:hyperlink r:id="rId16" w:history="1">
        <w:r w:rsidRPr="008516DB"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agri</w:t>
        </w:r>
        <w:r w:rsidRPr="008516DB">
          <w:rPr>
            <w:rFonts w:eastAsia="Times New Roman"/>
            <w:sz w:val="28"/>
            <w:szCs w:val="28"/>
            <w:u w:val="single"/>
          </w:rPr>
          <w:t>-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news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ru</w:t>
        </w:r>
      </w:hyperlink>
      <w:r w:rsidRPr="008516DB">
        <w:rPr>
          <w:rFonts w:eastAsia="Times New Roman"/>
          <w:sz w:val="28"/>
          <w:szCs w:val="28"/>
        </w:rPr>
        <w:t>,</w:t>
      </w:r>
      <w:r w:rsidR="008516DB">
        <w:rPr>
          <w:rFonts w:eastAsia="Times New Roman"/>
          <w:sz w:val="28"/>
          <w:szCs w:val="28"/>
        </w:rPr>
        <w:t xml:space="preserve"> </w:t>
      </w:r>
      <w:hyperlink r:id="rId17" w:history="1">
        <w:r w:rsidRPr="008516DB"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applied</w:t>
        </w:r>
        <w:r w:rsidRPr="008516DB">
          <w:rPr>
            <w:rFonts w:eastAsia="Times New Roman"/>
            <w:sz w:val="28"/>
            <w:szCs w:val="28"/>
            <w:u w:val="single"/>
          </w:rPr>
          <w:t>-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research</w:t>
        </w:r>
        <w:r w:rsidRPr="008516DB">
          <w:rPr>
            <w:rFonts w:eastAsia="Times New Roman"/>
            <w:sz w:val="28"/>
            <w:szCs w:val="28"/>
            <w:u w:val="single"/>
          </w:rPr>
          <w:t>.</w:t>
        </w:r>
        <w:r w:rsidRPr="008516DB">
          <w:rPr>
            <w:rFonts w:eastAsia="Times New Roman"/>
            <w:sz w:val="28"/>
            <w:szCs w:val="28"/>
            <w:u w:val="single"/>
            <w:lang w:val="en-US"/>
          </w:rPr>
          <w:t>ru</w:t>
        </w:r>
      </w:hyperlink>
      <w:r w:rsidRPr="008516DB">
        <w:rPr>
          <w:rFonts w:eastAsia="Times New Roman"/>
          <w:sz w:val="28"/>
          <w:szCs w:val="28"/>
        </w:rPr>
        <w:t>,</w:t>
      </w:r>
      <w:r w:rsidR="008516DB">
        <w:rPr>
          <w:rFonts w:eastAsia="Times New Roman"/>
          <w:sz w:val="28"/>
          <w:szCs w:val="28"/>
        </w:rPr>
        <w:t xml:space="preserve"> </w:t>
      </w:r>
      <w:hyperlink r:id="rId18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naukovedenie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>,</w:t>
      </w:r>
      <w:r w:rsidR="008516DB">
        <w:rPr>
          <w:sz w:val="28"/>
          <w:szCs w:val="28"/>
        </w:rPr>
        <w:t xml:space="preserve"> </w:t>
      </w:r>
      <w:hyperlink r:id="rId19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afkgroup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com</w:t>
        </w:r>
      </w:hyperlink>
      <w:r w:rsidRPr="008516DB">
        <w:rPr>
          <w:sz w:val="28"/>
          <w:szCs w:val="28"/>
        </w:rPr>
        <w:t>,</w:t>
      </w:r>
      <w:r w:rsidR="008516DB">
        <w:rPr>
          <w:sz w:val="28"/>
          <w:szCs w:val="28"/>
        </w:rPr>
        <w:t xml:space="preserve"> </w:t>
      </w:r>
      <w:hyperlink r:id="rId20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rsn</w:t>
        </w:r>
        <w:r w:rsidRPr="008516DB">
          <w:rPr>
            <w:sz w:val="28"/>
            <w:szCs w:val="28"/>
            <w:u w:val="single"/>
          </w:rPr>
          <w:t>30.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>,</w:t>
      </w:r>
      <w:r w:rsidR="008516DB">
        <w:rPr>
          <w:sz w:val="28"/>
          <w:szCs w:val="28"/>
        </w:rPr>
        <w:t xml:space="preserve"> </w:t>
      </w:r>
      <w:hyperlink r:id="rId21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realty</w:t>
        </w:r>
        <w:r w:rsidRPr="008516DB">
          <w:rPr>
            <w:sz w:val="28"/>
            <w:szCs w:val="28"/>
            <w:u w:val="single"/>
          </w:rPr>
          <w:t>30.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>,</w:t>
      </w:r>
      <w:r w:rsidR="008516DB">
        <w:rPr>
          <w:sz w:val="28"/>
          <w:szCs w:val="28"/>
        </w:rPr>
        <w:t xml:space="preserve"> </w:t>
      </w:r>
      <w:hyperlink r:id="rId22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absk</w:t>
        </w:r>
        <w:r w:rsidRPr="008516DB">
          <w:rPr>
            <w:sz w:val="28"/>
            <w:szCs w:val="28"/>
            <w:u w:val="single"/>
          </w:rPr>
          <w:t>30.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 xml:space="preserve">, </w:t>
      </w:r>
      <w:hyperlink r:id="rId23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avito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  <w:r w:rsidRPr="008516DB">
          <w:rPr>
            <w:sz w:val="28"/>
            <w:szCs w:val="28"/>
            <w:u w:val="single"/>
          </w:rPr>
          <w:t>/</w:t>
        </w:r>
        <w:r w:rsidRPr="008516DB">
          <w:rPr>
            <w:sz w:val="28"/>
            <w:szCs w:val="28"/>
            <w:u w:val="single"/>
            <w:lang w:val="en-US"/>
          </w:rPr>
          <w:t>harabali</w:t>
        </w:r>
      </w:hyperlink>
      <w:r w:rsidRPr="008516DB">
        <w:rPr>
          <w:sz w:val="28"/>
          <w:szCs w:val="28"/>
        </w:rPr>
        <w:t xml:space="preserve">, </w:t>
      </w:r>
      <w:hyperlink r:id="rId24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domofond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 xml:space="preserve">, </w:t>
      </w:r>
      <w:hyperlink r:id="rId25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rydo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  <w:r w:rsidRPr="008516DB">
          <w:rPr>
            <w:sz w:val="28"/>
            <w:szCs w:val="28"/>
            <w:u w:val="single"/>
          </w:rPr>
          <w:t>/</w:t>
        </w:r>
        <w:r w:rsidRPr="008516DB">
          <w:rPr>
            <w:sz w:val="28"/>
            <w:szCs w:val="28"/>
            <w:u w:val="single"/>
            <w:lang w:val="en-US"/>
          </w:rPr>
          <w:t>harabali</w:t>
        </w:r>
        <w:r w:rsidRPr="008516DB">
          <w:rPr>
            <w:sz w:val="28"/>
            <w:szCs w:val="28"/>
            <w:u w:val="single"/>
          </w:rPr>
          <w:t>/</w:t>
        </w:r>
      </w:hyperlink>
      <w:r w:rsidRPr="008516DB">
        <w:rPr>
          <w:sz w:val="28"/>
          <w:szCs w:val="28"/>
        </w:rPr>
        <w:t>,</w:t>
      </w:r>
      <w:r w:rsidR="008516DB">
        <w:rPr>
          <w:sz w:val="28"/>
          <w:szCs w:val="28"/>
        </w:rPr>
        <w:t> </w:t>
      </w:r>
      <w:hyperlink r:id="rId26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astrakhan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kupiprodai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  <w:r w:rsidRPr="008516DB">
          <w:rPr>
            <w:sz w:val="28"/>
            <w:szCs w:val="28"/>
            <w:u w:val="single"/>
          </w:rPr>
          <w:t>/</w:t>
        </w:r>
        <w:r w:rsidRPr="008516DB">
          <w:rPr>
            <w:sz w:val="28"/>
            <w:szCs w:val="28"/>
            <w:u w:val="single"/>
            <w:lang w:val="en-US"/>
          </w:rPr>
          <w:t>harabali</w:t>
        </w:r>
        <w:r w:rsidRPr="008516DB">
          <w:rPr>
            <w:sz w:val="28"/>
            <w:szCs w:val="28"/>
            <w:u w:val="single"/>
          </w:rPr>
          <w:t>/</w:t>
        </w:r>
      </w:hyperlink>
      <w:r w:rsidRPr="008516DB">
        <w:rPr>
          <w:sz w:val="28"/>
          <w:szCs w:val="28"/>
        </w:rPr>
        <w:t xml:space="preserve">, </w:t>
      </w:r>
      <w:hyperlink r:id="rId27" w:history="1">
        <w:r w:rsidRPr="008516DB">
          <w:rPr>
            <w:sz w:val="28"/>
            <w:szCs w:val="28"/>
            <w:u w:val="single"/>
            <w:lang w:val="en-US"/>
          </w:rPr>
          <w:t>www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astrahanskaya</w:t>
        </w:r>
        <w:r w:rsidRPr="008516DB">
          <w:rPr>
            <w:sz w:val="28"/>
            <w:szCs w:val="28"/>
            <w:u w:val="single"/>
          </w:rPr>
          <w:t>-</w:t>
        </w:r>
        <w:r w:rsidRPr="008516DB">
          <w:rPr>
            <w:sz w:val="28"/>
            <w:szCs w:val="28"/>
            <w:u w:val="single"/>
            <w:lang w:val="en-US"/>
          </w:rPr>
          <w:t>obl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irr</w:t>
        </w:r>
        <w:r w:rsidRPr="008516DB">
          <w:rPr>
            <w:sz w:val="28"/>
            <w:szCs w:val="28"/>
            <w:u w:val="single"/>
          </w:rPr>
          <w:t>.</w:t>
        </w:r>
        <w:r w:rsidRPr="008516DB">
          <w:rPr>
            <w:sz w:val="28"/>
            <w:szCs w:val="28"/>
            <w:u w:val="single"/>
            <w:lang w:val="en-US"/>
          </w:rPr>
          <w:t>ru</w:t>
        </w:r>
      </w:hyperlink>
      <w:r w:rsidRPr="008516DB">
        <w:rPr>
          <w:sz w:val="28"/>
          <w:szCs w:val="28"/>
        </w:rPr>
        <w:t xml:space="preserve"> </w:t>
      </w:r>
      <w:r w:rsidRPr="008516DB">
        <w:rPr>
          <w:rFonts w:eastAsia="Times New Roman"/>
          <w:sz w:val="28"/>
          <w:szCs w:val="28"/>
        </w:rPr>
        <w:t>и пр.</w:t>
      </w:r>
      <w:proofErr w:type="gramEnd"/>
    </w:p>
    <w:p w:rsidR="00142B55" w:rsidRDefault="00031BA9" w:rsidP="00142B55">
      <w:pPr>
        <w:shd w:val="clear" w:color="auto" w:fill="FFFFFF"/>
        <w:ind w:right="-4" w:firstLine="709"/>
        <w:contextualSpacing/>
        <w:jc w:val="both"/>
      </w:pPr>
      <w:r w:rsidRPr="008516DB">
        <w:rPr>
          <w:rFonts w:eastAsia="Times New Roman"/>
          <w:sz w:val="28"/>
          <w:szCs w:val="28"/>
        </w:rPr>
        <w:t xml:space="preserve">По результатам проведенного исследования было выявлено, что на величину арендной платы оказывают влияние следующие </w:t>
      </w:r>
      <w:proofErr w:type="spellStart"/>
      <w:r w:rsidR="008516DB">
        <w:rPr>
          <w:rFonts w:eastAsia="Times New Roman"/>
          <w:sz w:val="28"/>
          <w:szCs w:val="28"/>
        </w:rPr>
        <w:t>ценообразующие</w:t>
      </w:r>
      <w:proofErr w:type="spellEnd"/>
      <w:r w:rsidR="008516DB">
        <w:rPr>
          <w:rFonts w:eastAsia="Times New Roman"/>
          <w:sz w:val="28"/>
          <w:szCs w:val="28"/>
        </w:rPr>
        <w:t xml:space="preserve"> факторы, характе</w:t>
      </w:r>
      <w:r w:rsidRPr="00E45EDC">
        <w:rPr>
          <w:rFonts w:eastAsia="Times New Roman"/>
          <w:sz w:val="26"/>
          <w:szCs w:val="26"/>
        </w:rPr>
        <w:t>ризующие местоположение земельных участков сельскохозяйственного назначения:</w:t>
      </w:r>
      <w:r w:rsidR="00142B55" w:rsidRPr="00E45EDC">
        <w:t xml:space="preserve"> </w:t>
      </w:r>
    </w:p>
    <w:p w:rsidR="00142B55" w:rsidRDefault="00142B5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42B55" w:rsidRPr="00142B55" w:rsidRDefault="00142B55" w:rsidP="00142B55">
      <w:pPr>
        <w:shd w:val="clear" w:color="auto" w:fill="FFFFFF"/>
        <w:contextualSpacing/>
        <w:rPr>
          <w:b/>
          <w:sz w:val="22"/>
        </w:rPr>
      </w:pPr>
      <w:r w:rsidRPr="00142B55">
        <w:rPr>
          <w:rFonts w:eastAsia="Times New Roman"/>
          <w:b/>
          <w:iCs/>
          <w:sz w:val="28"/>
          <w:szCs w:val="24"/>
        </w:rPr>
        <w:lastRenderedPageBreak/>
        <w:t>Удаленность от водоема</w:t>
      </w:r>
    </w:p>
    <w:p w:rsidR="00142B55" w:rsidRDefault="00142B55" w:rsidP="00142B55">
      <w:pPr>
        <w:shd w:val="clear" w:color="auto" w:fill="FFFFFF"/>
        <w:ind w:right="-4" w:firstLine="709"/>
        <w:contextualSpacing/>
        <w:jc w:val="right"/>
      </w:pPr>
      <w:r>
        <w:rPr>
          <w:noProof/>
        </w:rPr>
        <w:drawing>
          <wp:inline distT="0" distB="0" distL="0" distR="0" wp14:anchorId="7EA8D4FD" wp14:editId="2DFFDA08">
            <wp:extent cx="4368810" cy="2902226"/>
            <wp:effectExtent l="0" t="0" r="0" b="0"/>
            <wp:docPr id="1" name="Рисунок 1" descr="https://avatars.mds.yandex.net/i?id=585110755becab2a997223a81c82ebcc4bcbbadc-95691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85110755becab2a997223a81c82ebcc4bcbbadc-95691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957" cy="290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55" w:rsidRDefault="00142B55" w:rsidP="00142B55">
      <w:pPr>
        <w:shd w:val="clear" w:color="auto" w:fill="FFFFFF"/>
        <w:ind w:right="-4" w:firstLine="709"/>
        <w:contextualSpacing/>
        <w:jc w:val="both"/>
      </w:pPr>
    </w:p>
    <w:p w:rsidR="00142B55" w:rsidRPr="00142B55" w:rsidRDefault="00142B55" w:rsidP="00142B55">
      <w:pPr>
        <w:shd w:val="clear" w:color="auto" w:fill="FFFFFF"/>
        <w:contextualSpacing/>
        <w:rPr>
          <w:rFonts w:eastAsia="Times New Roman"/>
          <w:b/>
          <w:iCs/>
          <w:sz w:val="28"/>
          <w:szCs w:val="24"/>
        </w:rPr>
      </w:pPr>
      <w:r w:rsidRPr="00142B55">
        <w:rPr>
          <w:rFonts w:eastAsia="Times New Roman"/>
          <w:b/>
          <w:iCs/>
          <w:sz w:val="28"/>
          <w:szCs w:val="24"/>
        </w:rPr>
        <w:t>Удаленность от населенного пункта</w:t>
      </w:r>
    </w:p>
    <w:p w:rsidR="00142B55" w:rsidRDefault="00142B55" w:rsidP="00142B55">
      <w:pPr>
        <w:shd w:val="clear" w:color="auto" w:fill="FFFFFF"/>
        <w:contextualSpacing/>
        <w:jc w:val="right"/>
        <w:rPr>
          <w:rFonts w:eastAsia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2963B37D" wp14:editId="462CDBF9">
            <wp:extent cx="4356844" cy="2894275"/>
            <wp:effectExtent l="0" t="0" r="5715" b="1905"/>
            <wp:docPr id="2" name="Рисунок 2" descr="https://avatars.mds.yandex.net/i?id=eeaf92f385a8100b055ee5bfe3580690fdf040f3-84969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eeaf92f385a8100b055ee5bfe3580690fdf040f3-84969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842" cy="28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55" w:rsidRPr="00142B55" w:rsidRDefault="00142B55" w:rsidP="00142B55">
      <w:pPr>
        <w:shd w:val="clear" w:color="auto" w:fill="FFFFFF"/>
        <w:contextualSpacing/>
        <w:rPr>
          <w:rFonts w:eastAsia="Times New Roman"/>
          <w:b/>
          <w:iCs/>
          <w:sz w:val="28"/>
          <w:szCs w:val="24"/>
        </w:rPr>
      </w:pPr>
    </w:p>
    <w:p w:rsidR="00142B55" w:rsidRPr="00142B55" w:rsidRDefault="00142B55" w:rsidP="00142B55">
      <w:pPr>
        <w:shd w:val="clear" w:color="auto" w:fill="FFFFFF"/>
        <w:contextualSpacing/>
        <w:rPr>
          <w:rFonts w:eastAsia="Times New Roman"/>
          <w:b/>
          <w:iCs/>
          <w:sz w:val="28"/>
          <w:szCs w:val="24"/>
        </w:rPr>
      </w:pPr>
      <w:r w:rsidRPr="00142B55">
        <w:rPr>
          <w:rFonts w:eastAsia="Times New Roman"/>
          <w:b/>
          <w:iCs/>
          <w:sz w:val="28"/>
          <w:szCs w:val="24"/>
        </w:rPr>
        <w:t>Удаленность от автомагистралей/автодороги</w:t>
      </w:r>
    </w:p>
    <w:p w:rsidR="00142B55" w:rsidRDefault="00142B55" w:rsidP="00142B55">
      <w:pPr>
        <w:shd w:val="clear" w:color="auto" w:fill="FFFFFF"/>
        <w:ind w:right="-4" w:firstLine="709"/>
        <w:contextualSpacing/>
        <w:jc w:val="right"/>
      </w:pPr>
      <w:r>
        <w:rPr>
          <w:noProof/>
        </w:rPr>
        <w:drawing>
          <wp:inline distT="0" distB="0" distL="0" distR="0">
            <wp:extent cx="4325368" cy="2700351"/>
            <wp:effectExtent l="0" t="0" r="0" b="5080"/>
            <wp:docPr id="3" name="Рисунок 3" descr="https://avatars.mds.yandex.net/i?id=5490de2724d0692b6d0aef81081d80d267185359-108119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490de2724d0692b6d0aef81081d80d267185359-108119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368" cy="270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9A" w:rsidRPr="00E45EDC" w:rsidRDefault="00F6089A" w:rsidP="00E45EDC">
      <w:pPr>
        <w:shd w:val="clear" w:color="auto" w:fill="FFFFFF"/>
        <w:contextualSpacing/>
        <w:sectPr w:rsidR="00F6089A" w:rsidRPr="00E45EDC" w:rsidSect="00142B55">
          <w:pgSz w:w="11909" w:h="16834"/>
          <w:pgMar w:top="993" w:right="710" w:bottom="851" w:left="1418" w:header="720" w:footer="720" w:gutter="0"/>
          <w:cols w:sep="1" w:space="6230"/>
          <w:noEndnote/>
        </w:sectPr>
      </w:pPr>
    </w:p>
    <w:p w:rsidR="00F6089A" w:rsidRDefault="00142B55" w:rsidP="00E45EDC">
      <w:pPr>
        <w:shd w:val="clear" w:color="auto" w:fill="FFFFFF"/>
        <w:ind w:left="1075"/>
        <w:contextualSpacing/>
        <w:rPr>
          <w:rFonts w:eastAsia="Times New Roman"/>
          <w:b/>
          <w:sz w:val="28"/>
          <w:szCs w:val="28"/>
        </w:rPr>
      </w:pPr>
      <w:r w:rsidRPr="00142B55">
        <w:rPr>
          <w:b/>
          <w:sz w:val="28"/>
          <w:szCs w:val="28"/>
        </w:rPr>
        <w:lastRenderedPageBreak/>
        <w:t>5.</w:t>
      </w:r>
      <w:r w:rsidR="00031BA9" w:rsidRPr="00142B55">
        <w:rPr>
          <w:b/>
          <w:sz w:val="28"/>
          <w:szCs w:val="28"/>
        </w:rPr>
        <w:t xml:space="preserve">2. </w:t>
      </w:r>
      <w:r w:rsidR="00031BA9" w:rsidRPr="00142B55">
        <w:rPr>
          <w:rFonts w:eastAsia="Times New Roman"/>
          <w:b/>
          <w:sz w:val="28"/>
          <w:szCs w:val="28"/>
        </w:rPr>
        <w:t xml:space="preserve">Обоснование базовых ставок арендной </w:t>
      </w:r>
      <w:r w:rsidR="00031BA9" w:rsidRPr="00142B55">
        <w:rPr>
          <w:rFonts w:eastAsia="Times New Roman"/>
          <w:b/>
          <w:iCs/>
          <w:sz w:val="28"/>
          <w:szCs w:val="28"/>
        </w:rPr>
        <w:t xml:space="preserve">платы </w:t>
      </w:r>
      <w:r w:rsidR="00031BA9" w:rsidRPr="00142B55">
        <w:rPr>
          <w:rFonts w:eastAsia="Times New Roman"/>
          <w:b/>
          <w:sz w:val="28"/>
          <w:szCs w:val="28"/>
        </w:rPr>
        <w:t>земельных участков</w:t>
      </w:r>
    </w:p>
    <w:p w:rsidR="00142B55" w:rsidRPr="00142B55" w:rsidRDefault="00142B55" w:rsidP="00E45EDC">
      <w:pPr>
        <w:shd w:val="clear" w:color="auto" w:fill="FFFFFF"/>
        <w:ind w:left="1075"/>
        <w:contextualSpacing/>
        <w:rPr>
          <w:b/>
          <w:sz w:val="28"/>
          <w:szCs w:val="28"/>
        </w:rPr>
      </w:pPr>
    </w:p>
    <w:p w:rsidR="00F6089A" w:rsidRDefault="00031BA9" w:rsidP="00A37A48">
      <w:pPr>
        <w:shd w:val="clear" w:color="auto" w:fill="FFFFFF"/>
        <w:ind w:left="365" w:right="202" w:firstLine="696"/>
        <w:contextualSpacing/>
        <w:jc w:val="both"/>
        <w:rPr>
          <w:rFonts w:eastAsia="Times New Roman"/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На основе выявленных ценообразующих факторов, характерных для того или иного вид</w:t>
      </w:r>
      <w:r w:rsidR="00142B55">
        <w:rPr>
          <w:rFonts w:eastAsia="Times New Roman"/>
          <w:sz w:val="28"/>
          <w:szCs w:val="28"/>
        </w:rPr>
        <w:t>а разрешенного использования зе</w:t>
      </w:r>
      <w:r w:rsidRPr="00142B55">
        <w:rPr>
          <w:rFonts w:eastAsia="Times New Roman"/>
          <w:sz w:val="28"/>
          <w:szCs w:val="28"/>
        </w:rPr>
        <w:t>мельных участков из категории земель - «земли сельскохозяйственного назначения» был прове</w:t>
      </w:r>
      <w:r w:rsidR="00A37A48">
        <w:rPr>
          <w:rFonts w:eastAsia="Times New Roman"/>
          <w:sz w:val="28"/>
          <w:szCs w:val="28"/>
        </w:rPr>
        <w:t>ден анализ характеристик земель</w:t>
      </w:r>
      <w:r w:rsidRPr="00142B55">
        <w:rPr>
          <w:rFonts w:eastAsia="Times New Roman"/>
          <w:sz w:val="28"/>
          <w:szCs w:val="28"/>
        </w:rPr>
        <w:t>ных участков, выявленных в ходе анализа открытых источников, а также согласно информаци</w:t>
      </w:r>
      <w:r w:rsidR="00142B55">
        <w:rPr>
          <w:rFonts w:eastAsia="Times New Roman"/>
          <w:sz w:val="28"/>
          <w:szCs w:val="28"/>
        </w:rPr>
        <w:t>и, имеющейся о заключенных дого</w:t>
      </w:r>
      <w:r w:rsidRPr="00142B55">
        <w:rPr>
          <w:rFonts w:eastAsia="Times New Roman"/>
          <w:sz w:val="28"/>
          <w:szCs w:val="28"/>
        </w:rPr>
        <w:t xml:space="preserve">ворах аренды. В таблице далее приведены краткие сведения, характеризующие земельные участки по ценообразующим факторам, </w:t>
      </w:r>
      <w:proofErr w:type="gramStart"/>
      <w:r w:rsidRPr="00142B55">
        <w:rPr>
          <w:rFonts w:eastAsia="Times New Roman"/>
          <w:sz w:val="28"/>
          <w:szCs w:val="28"/>
        </w:rPr>
        <w:t>выявленных</w:t>
      </w:r>
      <w:proofErr w:type="gramEnd"/>
      <w:r w:rsidRPr="00142B55">
        <w:rPr>
          <w:rFonts w:eastAsia="Times New Roman"/>
          <w:sz w:val="28"/>
          <w:szCs w:val="28"/>
        </w:rPr>
        <w:t xml:space="preserve"> </w:t>
      </w:r>
      <w:r w:rsidR="00CB4D59">
        <w:rPr>
          <w:rFonts w:eastAsia="Times New Roman"/>
          <w:sz w:val="28"/>
          <w:szCs w:val="28"/>
        </w:rPr>
        <w:t>исполнителем</w:t>
      </w:r>
      <w:r w:rsidRPr="00142B55">
        <w:rPr>
          <w:rFonts w:eastAsia="Times New Roman"/>
          <w:sz w:val="28"/>
          <w:szCs w:val="28"/>
        </w:rPr>
        <w:t>.</w:t>
      </w:r>
    </w:p>
    <w:p w:rsidR="0049144C" w:rsidRPr="00142B55" w:rsidRDefault="0049144C" w:rsidP="00A37A48">
      <w:pPr>
        <w:shd w:val="clear" w:color="auto" w:fill="FFFFFF"/>
        <w:ind w:left="365" w:right="202" w:firstLine="696"/>
        <w:contextualSpacing/>
        <w:jc w:val="both"/>
        <w:rPr>
          <w:sz w:val="28"/>
          <w:szCs w:val="28"/>
        </w:rPr>
      </w:pPr>
    </w:p>
    <w:p w:rsidR="00F6089A" w:rsidRPr="0049144C" w:rsidRDefault="00031BA9" w:rsidP="0049144C">
      <w:pPr>
        <w:shd w:val="clear" w:color="auto" w:fill="FFFFFF"/>
        <w:ind w:left="365" w:right="202" w:firstLine="696"/>
        <w:contextualSpacing/>
        <w:jc w:val="center"/>
        <w:rPr>
          <w:b/>
          <w:sz w:val="28"/>
          <w:szCs w:val="28"/>
        </w:rPr>
      </w:pPr>
      <w:r w:rsidRPr="0049144C">
        <w:rPr>
          <w:rFonts w:eastAsia="Times New Roman"/>
          <w:b/>
          <w:iCs/>
          <w:sz w:val="28"/>
          <w:szCs w:val="28"/>
        </w:rPr>
        <w:t>Земельные участки из категории земель - «земли сельскохозяйственного назначения», диф</w:t>
      </w:r>
      <w:r w:rsidR="00A37A48" w:rsidRPr="0049144C">
        <w:rPr>
          <w:rFonts w:eastAsia="Times New Roman"/>
          <w:b/>
          <w:iCs/>
          <w:sz w:val="28"/>
          <w:szCs w:val="28"/>
        </w:rPr>
        <w:t>ференцированные по видам исполь</w:t>
      </w:r>
      <w:r w:rsidR="0049144C" w:rsidRPr="0049144C">
        <w:rPr>
          <w:rFonts w:eastAsia="Times New Roman"/>
          <w:b/>
          <w:iCs/>
          <w:sz w:val="28"/>
          <w:szCs w:val="28"/>
        </w:rPr>
        <w:t>зования: пашня,</w:t>
      </w:r>
      <w:r w:rsidRPr="0049144C">
        <w:rPr>
          <w:rFonts w:eastAsia="Times New Roman"/>
          <w:b/>
          <w:iCs/>
          <w:sz w:val="28"/>
          <w:szCs w:val="28"/>
        </w:rPr>
        <w:t xml:space="preserve"> се</w:t>
      </w:r>
      <w:r w:rsidR="0049144C">
        <w:rPr>
          <w:rFonts w:eastAsia="Times New Roman"/>
          <w:b/>
          <w:iCs/>
          <w:sz w:val="28"/>
          <w:szCs w:val="28"/>
        </w:rPr>
        <w:t>нокосы</w:t>
      </w:r>
    </w:p>
    <w:p w:rsidR="00F6089A" w:rsidRPr="00142B55" w:rsidRDefault="00031BA9" w:rsidP="00E45EDC">
      <w:pPr>
        <w:shd w:val="clear" w:color="auto" w:fill="FFFFFF"/>
        <w:ind w:left="13618"/>
        <w:contextualSpacing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Таблица </w:t>
      </w:r>
      <w:r w:rsidR="00142B55" w:rsidRPr="00142B55">
        <w:rPr>
          <w:rFonts w:eastAsia="Times New Roman"/>
          <w:sz w:val="28"/>
          <w:szCs w:val="28"/>
        </w:rPr>
        <w:t>2</w:t>
      </w:r>
    </w:p>
    <w:tbl>
      <w:tblPr>
        <w:tblW w:w="1519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1903"/>
        <w:gridCol w:w="1560"/>
        <w:gridCol w:w="6804"/>
        <w:gridCol w:w="1276"/>
        <w:gridCol w:w="1441"/>
        <w:gridCol w:w="1842"/>
      </w:tblGrid>
      <w:tr w:rsidR="00F6089A" w:rsidRPr="008E311F" w:rsidTr="001C46AE">
        <w:trPr>
          <w:trHeight w:hRule="exact" w:val="1002"/>
        </w:trPr>
        <w:tc>
          <w:tcPr>
            <w:tcW w:w="365" w:type="dxa"/>
            <w:shd w:val="clear" w:color="auto" w:fill="FFFFFF"/>
            <w:vAlign w:val="center"/>
          </w:tcPr>
          <w:p w:rsidR="00F6089A" w:rsidRPr="008E311F" w:rsidRDefault="00031BA9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F6089A" w:rsidRPr="008E311F" w:rsidRDefault="0049144C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Кадастровый но</w:t>
            </w:r>
            <w:r w:rsidR="00031BA9" w:rsidRPr="008E311F">
              <w:rPr>
                <w:rFonts w:eastAsia="Times New Roman"/>
                <w:sz w:val="22"/>
                <w:szCs w:val="22"/>
              </w:rPr>
              <w:t>мер земельного участка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089A" w:rsidRPr="008E311F" w:rsidRDefault="00031BA9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Вид разрешенного</w:t>
            </w:r>
            <w:r w:rsidR="0049144C" w:rsidRPr="008E311F">
              <w:rPr>
                <w:rFonts w:eastAsia="Times New Roman"/>
                <w:sz w:val="22"/>
                <w:szCs w:val="22"/>
              </w:rPr>
              <w:t xml:space="preserve"> </w:t>
            </w:r>
            <w:r w:rsidRPr="008E311F">
              <w:rPr>
                <w:rFonts w:eastAsia="Times New Roman"/>
                <w:sz w:val="22"/>
                <w:szCs w:val="22"/>
              </w:rPr>
              <w:t>использования (вид</w:t>
            </w:r>
            <w:r w:rsidR="0049144C" w:rsidRPr="008E311F">
              <w:rPr>
                <w:rFonts w:eastAsia="Times New Roman"/>
                <w:sz w:val="22"/>
                <w:szCs w:val="22"/>
              </w:rPr>
              <w:t xml:space="preserve"> </w:t>
            </w:r>
            <w:r w:rsidRPr="008E311F">
              <w:rPr>
                <w:rFonts w:eastAsia="Times New Roman"/>
                <w:sz w:val="22"/>
                <w:szCs w:val="22"/>
              </w:rPr>
              <w:t>угодий)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F6089A" w:rsidRPr="008E311F" w:rsidRDefault="00031BA9" w:rsidP="008E311F">
            <w:pPr>
              <w:shd w:val="clear" w:color="auto" w:fill="FFFFFF"/>
              <w:ind w:left="-40" w:firstLine="1776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Адрес (местоположение)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089A" w:rsidRPr="008E311F" w:rsidRDefault="00031BA9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 xml:space="preserve">Удаленность от водоема, </w:t>
            </w:r>
            <w:proofErr w:type="gramStart"/>
            <w:r w:rsidRPr="008E311F">
              <w:rPr>
                <w:rFonts w:eastAsia="Times New Roman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441" w:type="dxa"/>
            <w:shd w:val="clear" w:color="auto" w:fill="FFFFFF"/>
            <w:vAlign w:val="center"/>
          </w:tcPr>
          <w:p w:rsidR="00F6089A" w:rsidRPr="008E311F" w:rsidRDefault="0049144C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Удаленность от насе</w:t>
            </w:r>
            <w:r w:rsidR="00031BA9" w:rsidRPr="008E311F">
              <w:rPr>
                <w:rFonts w:eastAsia="Times New Roman"/>
                <w:sz w:val="22"/>
                <w:szCs w:val="22"/>
              </w:rPr>
              <w:t xml:space="preserve">ленного пункта, </w:t>
            </w:r>
            <w:proofErr w:type="gramStart"/>
            <w:r w:rsidR="00031BA9" w:rsidRPr="008E311F">
              <w:rPr>
                <w:rFonts w:eastAsia="Times New Roman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842" w:type="dxa"/>
            <w:shd w:val="clear" w:color="auto" w:fill="FFFFFF"/>
            <w:vAlign w:val="center"/>
          </w:tcPr>
          <w:p w:rsidR="00F6089A" w:rsidRPr="008E311F" w:rsidRDefault="00031BA9" w:rsidP="008E311F">
            <w:pPr>
              <w:shd w:val="clear" w:color="auto" w:fill="FFFFFF"/>
              <w:ind w:left="-40"/>
              <w:contextualSpacing/>
              <w:jc w:val="center"/>
              <w:rPr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 xml:space="preserve">Удаленность от автомагистралей (автодороги), </w:t>
            </w:r>
            <w:proofErr w:type="gramStart"/>
            <w:r w:rsidRPr="008E311F">
              <w:rPr>
                <w:rFonts w:eastAsia="Times New Roman"/>
                <w:sz w:val="22"/>
                <w:szCs w:val="22"/>
              </w:rPr>
              <w:t>км</w:t>
            </w:r>
            <w:proofErr w:type="gramEnd"/>
          </w:p>
        </w:tc>
      </w:tr>
      <w:tr w:rsidR="0049144C" w:rsidRPr="008E311F" w:rsidTr="001C46AE">
        <w:trPr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30:10:040101:17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>Астраханская обл., р-н Харабалинский, в 7,3 км на юго-запад от с. Тамбовка, в 120 м от ер.</w:t>
            </w:r>
            <w:proofErr w:type="gramEnd"/>
            <w:r w:rsidRPr="008E311F">
              <w:rPr>
                <w:sz w:val="22"/>
                <w:szCs w:val="22"/>
              </w:rPr>
              <w:t xml:space="preserve"> Стрелков, в границах МО "Тамбовский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0,120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7,300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0,050</w:t>
            </w:r>
          </w:p>
        </w:tc>
      </w:tr>
      <w:tr w:rsidR="0049144C" w:rsidRPr="008E311F" w:rsidTr="001C46AE">
        <w:trPr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30:10:050401:96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обл. Астраханская, р-н Харабалинский, в 8,7 км на юго-восток от с. Селитренное, в 250 м от автодороги Волгоград - Астрахань, в границах МО "Селитренский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0,520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8,700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0,250</w:t>
            </w:r>
          </w:p>
        </w:tc>
      </w:tr>
      <w:tr w:rsidR="0049144C" w:rsidRPr="008E311F" w:rsidTr="001C46AE">
        <w:trPr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30:10:050201:159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Астраханская обл., Харабалинский р-н, в 7,8 км на юго-восток от с. Селитренное, в 322 м от автодороги Астрахань-Волгоград, в границах МО "Селитренский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0,543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7,800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0,322</w:t>
            </w:r>
          </w:p>
        </w:tc>
      </w:tr>
      <w:tr w:rsidR="0049144C" w:rsidRPr="008E311F" w:rsidTr="001C46AE">
        <w:trPr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4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30:10:050401:82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обл. </w:t>
            </w:r>
            <w:proofErr w:type="gramStart"/>
            <w:r w:rsidRPr="008E311F">
              <w:rPr>
                <w:sz w:val="22"/>
                <w:szCs w:val="22"/>
              </w:rPr>
              <w:t>Астраханская</w:t>
            </w:r>
            <w:proofErr w:type="gramEnd"/>
            <w:r w:rsidRPr="008E311F">
              <w:rPr>
                <w:sz w:val="22"/>
                <w:szCs w:val="22"/>
              </w:rPr>
              <w:t>, р-н Харабалинский, в 3,5 км на юго-восток от с. Селитренное, в 200 м от р. Ашулук, в границах МО "Селитренский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0,200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3,500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49144C" w:rsidRPr="008E311F" w:rsidTr="001C46AE">
        <w:trPr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5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30:10:060201:1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>Астраханская</w:t>
            </w:r>
            <w:proofErr w:type="gramEnd"/>
            <w:r w:rsidRPr="008E311F">
              <w:rPr>
                <w:sz w:val="22"/>
                <w:szCs w:val="22"/>
              </w:rPr>
              <w:t xml:space="preserve"> обл., р-н Харабалинский, на орошаемом участке "Присельский"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0,185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2,621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49144C" w:rsidRPr="008E311F" w:rsidTr="001C46AE">
        <w:trPr>
          <w:cantSplit/>
          <w:trHeight w:val="281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6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30:10:060101:37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>Астраханская область, р-н Харабалинский, в 2 км на северо-запад от с. Вольное, в 800 м от автодороги Астрахань-Волгоград, в границах МО "Воленский сельсовет"</w:t>
            </w:r>
            <w:proofErr w:type="gramEnd"/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1,125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2,000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49144C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7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30:10:100403:104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Россия, Астраханская обл., Харабалинский район, в 2,7 км южнее г. Харабали</w:t>
            </w:r>
            <w:proofErr w:type="gramStart"/>
            <w:r w:rsidRPr="008E311F">
              <w:rPr>
                <w:sz w:val="22"/>
                <w:szCs w:val="22"/>
              </w:rPr>
              <w:t xml:space="preserve"> ,</w:t>
            </w:r>
            <w:proofErr w:type="gramEnd"/>
            <w:r w:rsidRPr="008E311F">
              <w:rPr>
                <w:sz w:val="22"/>
                <w:szCs w:val="22"/>
              </w:rPr>
              <w:t xml:space="preserve"> в 1,1 км от р. Ашулук , в границах МО "Город Харабали"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1,100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2,700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49144C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8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30:10:090102:152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Россия, Астраханская обл., Харабалинский район, в 1,2 км на северо-восток от с. Речное</w:t>
            </w:r>
            <w:proofErr w:type="gramStart"/>
            <w:r w:rsidRPr="008E311F">
              <w:rPr>
                <w:sz w:val="22"/>
                <w:szCs w:val="22"/>
              </w:rPr>
              <w:t xml:space="preserve"> ,</w:t>
            </w:r>
            <w:proofErr w:type="gramEnd"/>
            <w:r w:rsidRPr="008E311F">
              <w:rPr>
                <w:sz w:val="22"/>
                <w:szCs w:val="22"/>
              </w:rPr>
              <w:t xml:space="preserve"> в 300 м от ер. Широкий, в границах МО "Речновский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0,030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5,700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49144C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30:10:100202:42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пашня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Россия, Астраханская обл., Харабалинский район, вдоль р. В. Ашулук, в 750 м восточнее ер. Затон, в границах МО "г. Харабали"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0,750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1,797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49144C" w:rsidRPr="008E311F" w:rsidTr="001C46AE">
        <w:trPr>
          <w:cantSplit/>
          <w:trHeight w:hRule="exact" w:val="57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49144C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49144C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49144C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9144C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10</w:t>
            </w:r>
          </w:p>
        </w:tc>
        <w:tc>
          <w:tcPr>
            <w:tcW w:w="1903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30:10:040202:10</w:t>
            </w:r>
          </w:p>
        </w:tc>
        <w:tc>
          <w:tcPr>
            <w:tcW w:w="1560" w:type="dxa"/>
            <w:shd w:val="clear" w:color="auto" w:fill="FFFFFF"/>
          </w:tcPr>
          <w:p w:rsidR="0049144C" w:rsidRPr="008E311F" w:rsidRDefault="0049144C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49144C" w:rsidRPr="008E311F" w:rsidRDefault="0049144C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Россия, Астраханская обл., Харабалинский район, в 11 км на юго-запад </w:t>
            </w:r>
            <w:proofErr w:type="gramStart"/>
            <w:r w:rsidRPr="008E311F">
              <w:rPr>
                <w:sz w:val="22"/>
                <w:szCs w:val="22"/>
              </w:rPr>
              <w:t>от</w:t>
            </w:r>
            <w:proofErr w:type="gramEnd"/>
            <w:r w:rsidRPr="008E311F">
              <w:rPr>
                <w:sz w:val="22"/>
                <w:szCs w:val="22"/>
              </w:rPr>
              <w:t xml:space="preserve"> с. Тамбовка, между ериком Пашков и р. Криуша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11,000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9144C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11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30:10:040202:27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 xml:space="preserve">Россия, Астраханская обл., Харабалинский район, в 12 км на юго-запад от с. Тамбовка, между р. Ахтуба и р. </w:t>
            </w:r>
            <w:proofErr w:type="spellStart"/>
            <w:r w:rsidRPr="008E311F">
              <w:rPr>
                <w:sz w:val="22"/>
                <w:szCs w:val="22"/>
              </w:rPr>
              <w:t>Харабалык</w:t>
            </w:r>
            <w:proofErr w:type="spellEnd"/>
            <w:r w:rsidRPr="008E311F">
              <w:rPr>
                <w:sz w:val="22"/>
                <w:szCs w:val="22"/>
              </w:rPr>
              <w:t xml:space="preserve">, в границах МО "Тамбовский сельсовет" </w:t>
            </w:r>
            <w:proofErr w:type="gramEnd"/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12,000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12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30:10:040101:251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Харабалинский район, в 13,3 км на юго-запад </w:t>
            </w:r>
            <w:proofErr w:type="gramStart"/>
            <w:r w:rsidRPr="008E311F">
              <w:rPr>
                <w:sz w:val="22"/>
                <w:szCs w:val="22"/>
              </w:rPr>
              <w:t>от</w:t>
            </w:r>
            <w:proofErr w:type="gramEnd"/>
            <w:r w:rsidRPr="008E311F">
              <w:rPr>
                <w:sz w:val="22"/>
                <w:szCs w:val="22"/>
              </w:rPr>
              <w:t xml:space="preserve"> </w:t>
            </w:r>
            <w:proofErr w:type="gramStart"/>
            <w:r w:rsidRPr="008E311F">
              <w:rPr>
                <w:sz w:val="22"/>
                <w:szCs w:val="22"/>
              </w:rPr>
              <w:t>с</w:t>
            </w:r>
            <w:proofErr w:type="gramEnd"/>
            <w:r w:rsidRPr="008E311F">
              <w:rPr>
                <w:sz w:val="22"/>
                <w:szCs w:val="22"/>
              </w:rPr>
              <w:t>. Тамбовка, в 150 м от левого берега р. Ахтуба, в границах МО «Тамбовский сельсовет»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0,150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13,300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0,420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13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30:10:050801:21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Астраханская обл., р-н Харабалинский, в 14,5 км на юго-запад от с. Селитренное, в 750 м от левого берега р. Волга, в границах МО "Селитренский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14,500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14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30:10:050601:2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р-н Харабалинский, с. Селитренное, между ер. </w:t>
            </w:r>
            <w:proofErr w:type="gramStart"/>
            <w:r w:rsidRPr="008E311F">
              <w:rPr>
                <w:sz w:val="22"/>
                <w:szCs w:val="22"/>
              </w:rPr>
              <w:t>Прорва</w:t>
            </w:r>
            <w:proofErr w:type="gramEnd"/>
            <w:r w:rsidRPr="008E311F">
              <w:rPr>
                <w:sz w:val="22"/>
                <w:szCs w:val="22"/>
              </w:rPr>
              <w:t xml:space="preserve"> и ер. Харнаман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1,550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19,500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15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30:10:050803:1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>Астраханская</w:t>
            </w:r>
            <w:proofErr w:type="gramEnd"/>
            <w:r w:rsidRPr="008E311F">
              <w:rPr>
                <w:sz w:val="22"/>
                <w:szCs w:val="22"/>
              </w:rPr>
              <w:t xml:space="preserve"> обл., р-н Харабалинский, расположенный в </w:t>
            </w:r>
            <w:proofErr w:type="spellStart"/>
            <w:r w:rsidRPr="008E311F">
              <w:rPr>
                <w:sz w:val="22"/>
                <w:szCs w:val="22"/>
              </w:rPr>
              <w:t>ур</w:t>
            </w:r>
            <w:proofErr w:type="spellEnd"/>
            <w:r w:rsidRPr="008E311F">
              <w:rPr>
                <w:sz w:val="22"/>
                <w:szCs w:val="22"/>
              </w:rPr>
              <w:t>. Табун-Арал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0,070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8,500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16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30:10:050801:26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 xml:space="preserve">Астраханская область, р-н Харабалинский, в 12,5 км на юго-запад от с. Селитренное, между ильменями </w:t>
            </w:r>
            <w:proofErr w:type="spellStart"/>
            <w:r w:rsidRPr="008E311F">
              <w:rPr>
                <w:sz w:val="22"/>
                <w:szCs w:val="22"/>
              </w:rPr>
              <w:t>Осечный</w:t>
            </w:r>
            <w:proofErr w:type="spellEnd"/>
            <w:r w:rsidRPr="008E311F">
              <w:rPr>
                <w:sz w:val="22"/>
                <w:szCs w:val="22"/>
              </w:rPr>
              <w:t xml:space="preserve">, Песчаный и </w:t>
            </w:r>
            <w:proofErr w:type="spellStart"/>
            <w:r w:rsidRPr="008E311F">
              <w:rPr>
                <w:sz w:val="22"/>
                <w:szCs w:val="22"/>
              </w:rPr>
              <w:t>Скобинская</w:t>
            </w:r>
            <w:proofErr w:type="spellEnd"/>
            <w:r w:rsidRPr="008E311F">
              <w:rPr>
                <w:sz w:val="22"/>
                <w:szCs w:val="22"/>
              </w:rPr>
              <w:t xml:space="preserve"> </w:t>
            </w:r>
            <w:proofErr w:type="spellStart"/>
            <w:r w:rsidRPr="008E311F">
              <w:rPr>
                <w:sz w:val="22"/>
                <w:szCs w:val="22"/>
              </w:rPr>
              <w:t>Пролейка</w:t>
            </w:r>
            <w:proofErr w:type="spellEnd"/>
            <w:r w:rsidRPr="008E311F">
              <w:rPr>
                <w:sz w:val="22"/>
                <w:szCs w:val="22"/>
              </w:rPr>
              <w:t>, в границах МО "Селитренский сельсовет"</w:t>
            </w:r>
            <w:proofErr w:type="gramEnd"/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12,500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17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30:10:060402:2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</w:t>
            </w:r>
            <w:proofErr w:type="spellStart"/>
            <w:proofErr w:type="gramStart"/>
            <w:r w:rsidRPr="008E311F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E311F">
              <w:rPr>
                <w:sz w:val="22"/>
                <w:szCs w:val="22"/>
              </w:rPr>
              <w:t xml:space="preserve">, р-н Харабалинский, между ериками </w:t>
            </w:r>
            <w:proofErr w:type="spellStart"/>
            <w:r w:rsidRPr="008E311F">
              <w:rPr>
                <w:sz w:val="22"/>
                <w:szCs w:val="22"/>
              </w:rPr>
              <w:t>Бахильный</w:t>
            </w:r>
            <w:proofErr w:type="spellEnd"/>
            <w:r w:rsidRPr="008E311F">
              <w:rPr>
                <w:sz w:val="22"/>
                <w:szCs w:val="22"/>
              </w:rPr>
              <w:t xml:space="preserve"> и </w:t>
            </w:r>
            <w:proofErr w:type="spellStart"/>
            <w:r w:rsidRPr="008E311F">
              <w:rPr>
                <w:sz w:val="22"/>
                <w:szCs w:val="22"/>
              </w:rPr>
              <w:t>Шавраур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9,000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18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30:10:060601:4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р-н Харабалинский, в 9 км от с. </w:t>
            </w:r>
            <w:proofErr w:type="gramStart"/>
            <w:r w:rsidRPr="008E311F">
              <w:rPr>
                <w:sz w:val="22"/>
                <w:szCs w:val="22"/>
              </w:rPr>
              <w:t>Вольное</w:t>
            </w:r>
            <w:proofErr w:type="gramEnd"/>
            <w:r w:rsidRPr="008E311F">
              <w:rPr>
                <w:sz w:val="22"/>
                <w:szCs w:val="22"/>
              </w:rPr>
              <w:t xml:space="preserve"> на берегах ильменей Соленый и Белый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1,100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9,000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19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30:10:060401:4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Харабалинский р-н, расположенный между ер. </w:t>
            </w:r>
            <w:proofErr w:type="spellStart"/>
            <w:r w:rsidRPr="008E311F">
              <w:rPr>
                <w:sz w:val="22"/>
                <w:szCs w:val="22"/>
              </w:rPr>
              <w:t>Шавраур</w:t>
            </w:r>
            <w:proofErr w:type="spellEnd"/>
            <w:r w:rsidRPr="008E311F">
              <w:rPr>
                <w:sz w:val="22"/>
                <w:szCs w:val="22"/>
              </w:rPr>
              <w:t xml:space="preserve"> и ильм. Круглый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2,500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8,000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49144C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30:10:060601:12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Россия, Астраханская обл., Харабалинский район, в 6,5 км на юго-восток от с. </w:t>
            </w:r>
            <w:proofErr w:type="gramStart"/>
            <w:r w:rsidRPr="008E311F">
              <w:rPr>
                <w:sz w:val="22"/>
                <w:szCs w:val="22"/>
              </w:rPr>
              <w:t>Вольное</w:t>
            </w:r>
            <w:proofErr w:type="gramEnd"/>
            <w:r w:rsidRPr="008E311F">
              <w:rPr>
                <w:sz w:val="22"/>
                <w:szCs w:val="22"/>
              </w:rPr>
              <w:t xml:space="preserve"> в 50 м на восток от ер. </w:t>
            </w:r>
            <w:proofErr w:type="gramStart"/>
            <w:r w:rsidRPr="008E311F">
              <w:rPr>
                <w:sz w:val="22"/>
                <w:szCs w:val="22"/>
              </w:rPr>
              <w:t>Грязной</w:t>
            </w:r>
            <w:proofErr w:type="gramEnd"/>
            <w:r w:rsidRPr="008E311F">
              <w:rPr>
                <w:sz w:val="22"/>
                <w:szCs w:val="22"/>
              </w:rPr>
              <w:t>, в границах МО "Воленский сельсовет"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6,500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21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30:10:100302:171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Харабалинский район, в 8 км на юго-запад от г. Харабали, между ер. Першин и ер. </w:t>
            </w:r>
            <w:proofErr w:type="spellStart"/>
            <w:r w:rsidRPr="008E311F">
              <w:rPr>
                <w:sz w:val="22"/>
                <w:szCs w:val="22"/>
              </w:rPr>
              <w:t>Илькин</w:t>
            </w:r>
            <w:proofErr w:type="spellEnd"/>
            <w:r w:rsidRPr="008E311F">
              <w:rPr>
                <w:sz w:val="22"/>
                <w:szCs w:val="22"/>
              </w:rPr>
              <w:t>, в границах МО «Город Харабали»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0,800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8,000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22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30:10:100302:33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</w:t>
            </w:r>
            <w:proofErr w:type="spellStart"/>
            <w:proofErr w:type="gramStart"/>
            <w:r w:rsidRPr="008E311F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E311F">
              <w:rPr>
                <w:sz w:val="22"/>
                <w:szCs w:val="22"/>
              </w:rPr>
              <w:t>, р-н Харабалинский, в 9,3 км на юго-запад от г. Харабали, вдоль ер. Першин, в границах МО "Город Харабали"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0,800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9,300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23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30:10:100302:38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proofErr w:type="gramStart"/>
            <w:r w:rsidRPr="008E311F">
              <w:rPr>
                <w:sz w:val="22"/>
                <w:szCs w:val="22"/>
              </w:rPr>
              <w:t>Астраханская</w:t>
            </w:r>
            <w:proofErr w:type="gramEnd"/>
            <w:r w:rsidRPr="008E311F">
              <w:rPr>
                <w:sz w:val="22"/>
                <w:szCs w:val="22"/>
              </w:rPr>
              <w:t xml:space="preserve"> обл., р-н Харабалинский, в 10 км на юго-запад от г. Харабали, между ер. </w:t>
            </w:r>
            <w:proofErr w:type="gramStart"/>
            <w:r w:rsidRPr="008E311F">
              <w:rPr>
                <w:sz w:val="22"/>
                <w:szCs w:val="22"/>
              </w:rPr>
              <w:t>Змееныш</w:t>
            </w:r>
            <w:proofErr w:type="gramEnd"/>
            <w:r w:rsidRPr="008E311F">
              <w:rPr>
                <w:sz w:val="22"/>
                <w:szCs w:val="22"/>
              </w:rPr>
              <w:t xml:space="preserve"> и ер. </w:t>
            </w:r>
            <w:proofErr w:type="spellStart"/>
            <w:r w:rsidRPr="008E311F">
              <w:rPr>
                <w:sz w:val="22"/>
                <w:szCs w:val="22"/>
              </w:rPr>
              <w:t>Илькин</w:t>
            </w:r>
            <w:proofErr w:type="spellEnd"/>
            <w:r w:rsidRPr="008E311F">
              <w:rPr>
                <w:sz w:val="22"/>
                <w:szCs w:val="22"/>
              </w:rPr>
              <w:t>, в границах МО "Город Харабали"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10,000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  <w:tr w:rsidR="005259EA" w:rsidRPr="008E311F" w:rsidTr="001C46AE">
        <w:trPr>
          <w:cantSplit/>
          <w:trHeight w:val="20"/>
        </w:trPr>
        <w:tc>
          <w:tcPr>
            <w:tcW w:w="365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24</w:t>
            </w:r>
          </w:p>
        </w:tc>
        <w:tc>
          <w:tcPr>
            <w:tcW w:w="1903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30:10:100202:36</w:t>
            </w:r>
          </w:p>
        </w:tc>
        <w:tc>
          <w:tcPr>
            <w:tcW w:w="1560" w:type="dxa"/>
            <w:shd w:val="clear" w:color="auto" w:fill="FFFFFF"/>
          </w:tcPr>
          <w:p w:rsidR="005259EA" w:rsidRPr="008E311F" w:rsidRDefault="005259EA" w:rsidP="008E311F">
            <w:pPr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6804" w:type="dxa"/>
            <w:shd w:val="clear" w:color="auto" w:fill="FFFFFF"/>
          </w:tcPr>
          <w:p w:rsidR="005259EA" w:rsidRPr="008E311F" w:rsidRDefault="005259EA" w:rsidP="000D1461">
            <w:pPr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 xml:space="preserve">Астраханская область, р-н Харабалинский, г Харабали, в районе оз. </w:t>
            </w:r>
            <w:proofErr w:type="spellStart"/>
            <w:r w:rsidRPr="008E311F">
              <w:rPr>
                <w:sz w:val="22"/>
                <w:szCs w:val="22"/>
              </w:rPr>
              <w:t>Сидорово</w:t>
            </w:r>
            <w:proofErr w:type="gramStart"/>
            <w:r w:rsidRPr="008E311F">
              <w:rPr>
                <w:sz w:val="22"/>
                <w:szCs w:val="22"/>
              </w:rPr>
              <w:t>,е</w:t>
            </w:r>
            <w:proofErr w:type="gramEnd"/>
            <w:r w:rsidRPr="008E311F">
              <w:rPr>
                <w:sz w:val="22"/>
                <w:szCs w:val="22"/>
              </w:rPr>
              <w:t>р</w:t>
            </w:r>
            <w:proofErr w:type="spellEnd"/>
            <w:r w:rsidRPr="008E311F">
              <w:rPr>
                <w:sz w:val="22"/>
                <w:szCs w:val="22"/>
              </w:rPr>
              <w:t xml:space="preserve">. Холодный, в 550м. Восточнее оз. </w:t>
            </w:r>
            <w:proofErr w:type="spellStart"/>
            <w:r w:rsidRPr="008E311F">
              <w:rPr>
                <w:sz w:val="22"/>
                <w:szCs w:val="22"/>
              </w:rPr>
              <w:t>Скворцово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48" w:right="58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5259EA" w:rsidRPr="008E311F" w:rsidRDefault="005259EA" w:rsidP="005259EA">
            <w:pPr>
              <w:shd w:val="clear" w:color="auto" w:fill="FFFFFF"/>
              <w:ind w:left="82" w:right="6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7,100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259EA" w:rsidRPr="008E311F" w:rsidRDefault="005259EA" w:rsidP="000D1461">
            <w:pPr>
              <w:shd w:val="clear" w:color="auto" w:fill="FFFFFF"/>
              <w:ind w:left="115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8E311F">
              <w:rPr>
                <w:rFonts w:eastAsia="Times New Roman"/>
                <w:sz w:val="22"/>
                <w:szCs w:val="22"/>
              </w:rPr>
              <w:t>0,000</w:t>
            </w:r>
          </w:p>
        </w:tc>
      </w:tr>
    </w:tbl>
    <w:p w:rsidR="00F6089A" w:rsidRPr="00142B55" w:rsidRDefault="00F6089A" w:rsidP="00E45EDC">
      <w:pPr>
        <w:shd w:val="clear" w:color="auto" w:fill="FFFFFF"/>
        <w:ind w:left="12624"/>
        <w:contextualSpacing/>
        <w:rPr>
          <w:sz w:val="28"/>
          <w:szCs w:val="28"/>
        </w:rPr>
        <w:sectPr w:rsidR="00F6089A" w:rsidRPr="00142B55" w:rsidSect="008E311F">
          <w:pgSz w:w="16834" w:h="11909" w:orient="landscape"/>
          <w:pgMar w:top="790" w:right="903" w:bottom="426" w:left="902" w:header="720" w:footer="720" w:gutter="0"/>
          <w:cols w:space="60"/>
          <w:noEndnote/>
        </w:sectPr>
      </w:pPr>
    </w:p>
    <w:p w:rsidR="00F6089A" w:rsidRPr="00142B55" w:rsidRDefault="00F6089A" w:rsidP="00E45EDC">
      <w:pPr>
        <w:shd w:val="clear" w:color="auto" w:fill="FFFFFF"/>
        <w:ind w:left="2261" w:right="11779"/>
        <w:contextualSpacing/>
        <w:jc w:val="center"/>
        <w:rPr>
          <w:sz w:val="28"/>
          <w:szCs w:val="28"/>
        </w:rPr>
      </w:pPr>
    </w:p>
    <w:p w:rsidR="00F6089A" w:rsidRDefault="00031BA9" w:rsidP="00CA022A">
      <w:pPr>
        <w:shd w:val="clear" w:color="auto" w:fill="FFFFFF"/>
        <w:ind w:right="198" w:firstLine="686"/>
        <w:contextualSpacing/>
        <w:jc w:val="both"/>
        <w:rPr>
          <w:rFonts w:eastAsia="Times New Roman"/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Для определения базовых ставков арендной платы за использование </w:t>
      </w:r>
      <w:r w:rsidR="008E311F" w:rsidRPr="008E311F">
        <w:rPr>
          <w:rFonts w:eastAsia="Times New Roman"/>
          <w:sz w:val="28"/>
          <w:szCs w:val="28"/>
        </w:rPr>
        <w:t>земельных участков, находящихся в муниципальной собственности муниципального образования «Тамбовский сельсовет», из категории земель – земли сельскохозяйственного назначения дифференцированно по виду разрешенного использования земельных участков.</w:t>
      </w:r>
      <w:r w:rsidR="008E311F">
        <w:rPr>
          <w:rFonts w:eastAsia="Times New Roman"/>
          <w:sz w:val="28"/>
          <w:szCs w:val="28"/>
        </w:rPr>
        <w:t xml:space="preserve"> </w:t>
      </w:r>
      <w:r w:rsidR="00CB4D59">
        <w:rPr>
          <w:rFonts w:eastAsia="Times New Roman"/>
          <w:sz w:val="28"/>
          <w:szCs w:val="28"/>
        </w:rPr>
        <w:t>Исполнителем</w:t>
      </w:r>
      <w:r w:rsidRPr="00142B55">
        <w:rPr>
          <w:rFonts w:eastAsia="Times New Roman"/>
          <w:sz w:val="28"/>
          <w:szCs w:val="28"/>
        </w:rPr>
        <w:t xml:space="preserve"> была использована десятибалльная шкала (от 1 до 10), где 10 - максимальный балл для ценообразующего фактора, характеризующий максимальную привлекательность земельного участ</w:t>
      </w:r>
      <w:r w:rsidR="008E311F">
        <w:rPr>
          <w:rFonts w:eastAsia="Times New Roman"/>
          <w:sz w:val="28"/>
          <w:szCs w:val="28"/>
        </w:rPr>
        <w:t>ка, 1 - минимальный балл для це</w:t>
      </w:r>
      <w:r w:rsidRPr="00142B55">
        <w:rPr>
          <w:rFonts w:eastAsia="Times New Roman"/>
          <w:sz w:val="28"/>
          <w:szCs w:val="28"/>
        </w:rPr>
        <w:t>нообразующего фактора, характерный для объектов, расположенных на удалении от автодорог, населенных пунктов и водоемов.</w:t>
      </w:r>
    </w:p>
    <w:p w:rsidR="00CB4D59" w:rsidRPr="00142B55" w:rsidRDefault="00CB4D59" w:rsidP="00CA022A">
      <w:pPr>
        <w:shd w:val="clear" w:color="auto" w:fill="FFFFFF"/>
        <w:ind w:right="198" w:firstLine="686"/>
        <w:contextualSpacing/>
        <w:jc w:val="both"/>
        <w:rPr>
          <w:sz w:val="28"/>
          <w:szCs w:val="28"/>
        </w:rPr>
      </w:pPr>
    </w:p>
    <w:p w:rsidR="00F6089A" w:rsidRPr="00142B55" w:rsidRDefault="00031BA9" w:rsidP="00CA022A">
      <w:pPr>
        <w:shd w:val="clear" w:color="auto" w:fill="FFFFFF"/>
        <w:ind w:firstLine="709"/>
        <w:contextualSpacing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В таблице далее приведено определение базовых арендных ставок в соответствии со следующим алгоритмом:</w:t>
      </w:r>
    </w:p>
    <w:p w:rsidR="00F6089A" w:rsidRDefault="008E311F" w:rsidP="00CA022A">
      <w:pPr>
        <w:shd w:val="clear" w:color="auto" w:fill="FFFFFF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661585" cy="2424023"/>
            <wp:effectExtent l="0" t="0" r="5397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8E311F" w:rsidRDefault="008E311F" w:rsidP="00E45EDC">
      <w:pPr>
        <w:shd w:val="clear" w:color="auto" w:fill="FFFFFF"/>
        <w:ind w:left="1138"/>
        <w:contextualSpacing/>
        <w:rPr>
          <w:sz w:val="28"/>
          <w:szCs w:val="28"/>
        </w:rPr>
      </w:pPr>
    </w:p>
    <w:p w:rsidR="008E311F" w:rsidRDefault="008E311F" w:rsidP="00E45EDC">
      <w:pPr>
        <w:shd w:val="clear" w:color="auto" w:fill="FFFFFF"/>
        <w:ind w:left="1138"/>
        <w:contextualSpacing/>
        <w:rPr>
          <w:sz w:val="28"/>
          <w:szCs w:val="28"/>
        </w:rPr>
      </w:pPr>
    </w:p>
    <w:p w:rsidR="008E311F" w:rsidRPr="00142B55" w:rsidRDefault="008E311F" w:rsidP="00E45EDC">
      <w:pPr>
        <w:shd w:val="clear" w:color="auto" w:fill="FFFFFF"/>
        <w:ind w:left="1138"/>
        <w:contextualSpacing/>
        <w:rPr>
          <w:sz w:val="28"/>
          <w:szCs w:val="28"/>
        </w:rPr>
        <w:sectPr w:rsidR="008E311F" w:rsidRPr="00142B55" w:rsidSect="00CA022A">
          <w:pgSz w:w="16834" w:h="11909" w:orient="landscape"/>
          <w:pgMar w:top="974" w:right="617" w:bottom="360" w:left="851" w:header="720" w:footer="720" w:gutter="0"/>
          <w:cols w:space="60"/>
          <w:noEndnote/>
        </w:sectPr>
      </w:pPr>
    </w:p>
    <w:p w:rsidR="00F6089A" w:rsidRPr="00FB36B0" w:rsidRDefault="00031BA9" w:rsidP="00E45EDC">
      <w:pPr>
        <w:shd w:val="clear" w:color="auto" w:fill="FFFFFF"/>
        <w:ind w:left="355" w:firstLine="691"/>
        <w:contextualSpacing/>
        <w:jc w:val="center"/>
        <w:rPr>
          <w:sz w:val="28"/>
          <w:szCs w:val="28"/>
        </w:rPr>
      </w:pPr>
      <w:r w:rsidRPr="00CA022A">
        <w:rPr>
          <w:rFonts w:eastAsia="Times New Roman"/>
          <w:iCs/>
          <w:sz w:val="28"/>
          <w:szCs w:val="28"/>
        </w:rPr>
        <w:lastRenderedPageBreak/>
        <w:t xml:space="preserve">Земельные </w:t>
      </w:r>
      <w:r w:rsidRPr="00FB36B0">
        <w:rPr>
          <w:rFonts w:eastAsia="Times New Roman"/>
          <w:iCs/>
          <w:sz w:val="28"/>
          <w:szCs w:val="28"/>
        </w:rPr>
        <w:t xml:space="preserve">участки из категории земель </w:t>
      </w:r>
      <w:r w:rsidRPr="00FB36B0">
        <w:rPr>
          <w:rFonts w:eastAsia="Times New Roman"/>
          <w:sz w:val="28"/>
          <w:szCs w:val="28"/>
        </w:rPr>
        <w:t xml:space="preserve">- </w:t>
      </w:r>
      <w:r w:rsidRPr="00FB36B0">
        <w:rPr>
          <w:rFonts w:eastAsia="Times New Roman"/>
          <w:iCs/>
          <w:sz w:val="28"/>
          <w:szCs w:val="28"/>
        </w:rPr>
        <w:t>«земли сельскохозяйственного назначения», дифференцированные по</w:t>
      </w:r>
      <w:r w:rsidR="00FB36B0" w:rsidRPr="00FB36B0">
        <w:rPr>
          <w:rFonts w:eastAsia="Times New Roman"/>
          <w:iCs/>
          <w:sz w:val="28"/>
          <w:szCs w:val="28"/>
        </w:rPr>
        <w:t xml:space="preserve"> видам использования: пашня, сенокосы</w:t>
      </w:r>
    </w:p>
    <w:p w:rsidR="00F6089A" w:rsidRPr="00142B55" w:rsidRDefault="00031BA9" w:rsidP="00E45EDC">
      <w:pPr>
        <w:shd w:val="clear" w:color="auto" w:fill="FFFFFF"/>
        <w:tabs>
          <w:tab w:val="left" w:leader="underscore" w:pos="4416"/>
          <w:tab w:val="left" w:leader="underscore" w:pos="6110"/>
          <w:tab w:val="left" w:leader="underscore" w:pos="10325"/>
          <w:tab w:val="left" w:leader="underscore" w:pos="13464"/>
        </w:tabs>
        <w:ind w:left="3379"/>
        <w:contextualSpacing/>
        <w:jc w:val="right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Таблица </w:t>
      </w:r>
      <w:r w:rsidR="00FB36B0">
        <w:rPr>
          <w:rFonts w:eastAsia="Times New Roman"/>
          <w:sz w:val="28"/>
          <w:szCs w:val="28"/>
        </w:rPr>
        <w:t>3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848"/>
        <w:gridCol w:w="1922"/>
        <w:gridCol w:w="1340"/>
        <w:gridCol w:w="1203"/>
        <w:gridCol w:w="839"/>
        <w:gridCol w:w="1360"/>
        <w:gridCol w:w="1277"/>
        <w:gridCol w:w="1486"/>
        <w:gridCol w:w="851"/>
        <w:gridCol w:w="1489"/>
        <w:gridCol w:w="1275"/>
      </w:tblGrid>
      <w:tr w:rsidR="00F6089A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C4385A" w:rsidP="00CB4D59">
            <w:pPr>
              <w:shd w:val="clear" w:color="auto" w:fill="FFFFFF"/>
              <w:ind w:left="48" w:firstLine="130"/>
              <w:contextualSpacing/>
              <w:jc w:val="center"/>
              <w:rPr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Кадастровый номер земельно</w:t>
            </w:r>
            <w:r w:rsidR="00031BA9" w:rsidRPr="00C4385A">
              <w:rPr>
                <w:rFonts w:eastAsia="Times New Roman"/>
                <w:sz w:val="22"/>
                <w:szCs w:val="24"/>
              </w:rPr>
              <w:t>го участка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Вид разрешенного</w:t>
            </w:r>
            <w:r w:rsidR="001C46AE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использования (вид</w:t>
            </w:r>
            <w:r w:rsidR="00C4385A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угодий)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24" w:right="-40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Кадастровая</w:t>
            </w:r>
            <w:r w:rsidR="00C4385A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стоимость,</w:t>
            </w:r>
            <w:r w:rsidR="00C4385A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руб.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CB4D59">
            <w:pPr>
              <w:shd w:val="clear" w:color="auto" w:fill="FFFFFF"/>
              <w:ind w:left="48" w:firstLine="24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Арендная плата, руб.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21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Ставка</w:t>
            </w:r>
            <w:r w:rsidR="001C46AE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аренды,</w:t>
            </w:r>
          </w:p>
          <w:p w:rsidR="00F6089A" w:rsidRPr="00C4385A" w:rsidRDefault="00031BA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b/>
                <w:bCs/>
                <w:sz w:val="22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-98" w:right="-41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Удаленность от водоема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-39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Удаленность от населен</w:t>
            </w:r>
            <w:r w:rsidRPr="00C4385A">
              <w:rPr>
                <w:rFonts w:eastAsia="Times New Roman"/>
                <w:sz w:val="22"/>
                <w:szCs w:val="24"/>
              </w:rPr>
              <w:softHyphen/>
              <w:t>ного пункта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Удаленность от</w:t>
            </w:r>
            <w:r w:rsidR="00C4385A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rFonts w:eastAsia="Times New Roman"/>
                <w:sz w:val="22"/>
                <w:szCs w:val="24"/>
              </w:rPr>
              <w:t>автомагистралей</w:t>
            </w:r>
            <w:r w:rsidR="00C4385A">
              <w:rPr>
                <w:rFonts w:eastAsia="Times New Roman"/>
                <w:sz w:val="22"/>
                <w:szCs w:val="24"/>
              </w:rPr>
              <w:t xml:space="preserve"> </w:t>
            </w:r>
            <w:r w:rsidRPr="00C4385A">
              <w:rPr>
                <w:sz w:val="22"/>
                <w:szCs w:val="24"/>
              </w:rPr>
              <w:t>(</w:t>
            </w:r>
            <w:r w:rsidRPr="00C4385A">
              <w:rPr>
                <w:rFonts w:eastAsia="Times New Roman"/>
                <w:sz w:val="22"/>
                <w:szCs w:val="24"/>
              </w:rPr>
              <w:t>автодороги)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Сумма, баллы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1C46AE">
            <w:pPr>
              <w:shd w:val="clear" w:color="auto" w:fill="FFFFFF"/>
              <w:ind w:left="31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Вес</w:t>
            </w:r>
            <w:r w:rsidR="001C46AE">
              <w:rPr>
                <w:rFonts w:eastAsia="Times New Roman"/>
                <w:sz w:val="22"/>
                <w:szCs w:val="24"/>
              </w:rPr>
              <w:t>овой коэффициент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089A" w:rsidRPr="00C4385A" w:rsidRDefault="00031BA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Удельный показатель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30:10:040101:17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22 230,06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5 735,36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1C46AE">
            <w:pPr>
              <w:ind w:left="48" w:right="-39"/>
              <w:jc w:val="center"/>
            </w:pPr>
            <w:r w:rsidRPr="000410F0">
              <w:t>0,1071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2,76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30:10:050401:96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255 750,00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94 689,50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37,02%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0,1032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3,82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30:10:050201:159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99 960,00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29 788,08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0,1071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3,19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30:10:050401:82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228 351,44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68 048,73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3,43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30:10:060201:1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253 869,00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99 264,40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39,10%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4,5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30:10:060101:37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233 519,04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69 588,67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3,43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30:10:100403:104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19 408,73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5 007,45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9B4274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2,97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30:10:100403:152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755 679,96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194 965,43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9B4274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2,76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30:10:100202:42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пашня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86 071,30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22 206,40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25,80%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0,1151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2,97</w:t>
            </w:r>
          </w:p>
        </w:tc>
      </w:tr>
      <w:tr w:rsidR="00CB4D59" w:rsidRPr="00CB4D59" w:rsidTr="001C46AE">
        <w:trPr>
          <w:trHeight w:val="20"/>
        </w:trPr>
        <w:tc>
          <w:tcPr>
            <w:tcW w:w="116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shd w:val="clear" w:color="auto" w:fill="FFFFFF"/>
              <w:ind w:left="48"/>
              <w:contextualSpacing/>
              <w:rPr>
                <w:b/>
                <w:sz w:val="22"/>
                <w:szCs w:val="24"/>
              </w:rPr>
            </w:pPr>
            <w:r w:rsidRPr="00CB4D59">
              <w:rPr>
                <w:rFonts w:eastAsia="Times New Roman"/>
                <w:b/>
                <w:sz w:val="22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b/>
                <w:sz w:val="22"/>
                <w:szCs w:val="24"/>
              </w:rPr>
            </w:pPr>
            <w:r w:rsidRPr="00CB4D59">
              <w:rPr>
                <w:b/>
                <w:sz w:val="22"/>
                <w:szCs w:val="24"/>
              </w:rPr>
              <w:t>252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ind w:left="48"/>
              <w:jc w:val="center"/>
              <w:rPr>
                <w:b/>
                <w:sz w:val="22"/>
              </w:rPr>
            </w:pPr>
            <w:r w:rsidRPr="00CB4D59">
              <w:rPr>
                <w:b/>
                <w:sz w:val="22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ind w:left="48"/>
              <w:jc w:val="center"/>
              <w:rPr>
                <w:b/>
                <w:sz w:val="22"/>
              </w:rPr>
            </w:pPr>
            <w:r w:rsidRPr="00CB4D59">
              <w:rPr>
                <w:b/>
                <w:sz w:val="22"/>
              </w:rPr>
              <w:t>29,83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30:10:040202:10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215 198,24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9 484,25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4,41%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30:10:040202:27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276 258,29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9 645,36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3,49%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0,24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30:10:040101:251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276 203,02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7 899.41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2,86%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0,19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30:10:050801:21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664 765,12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43 371,77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6,52%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0,4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30:10:050601:2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243 804,00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19 650,60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8,06%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0,0539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0,43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 10 050803:</w:t>
            </w:r>
            <w:r w:rsidRPr="00C4385A">
              <w:rPr>
                <w:sz w:val="22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154 656,00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6 726,90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4,35%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0,0728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0,32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30:10:050801:26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423 980,00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26 034,87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6,14%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0,4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 060402:2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120 960,00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 w:firstLine="3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3 459,46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2,86%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 w:hanging="1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0,19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30:10:060601:4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rFonts w:eastAsia="Times New Roman"/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226 977,61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 w:firstLine="3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16 502,64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7,27%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 w:hanging="1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0,47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30:10:060401:4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rFonts w:eastAsia="Times New Roman"/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257 501,52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 w:firstLine="3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8 837,45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3,43%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 w:hanging="1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1C46AE">
            <w:pPr>
              <w:shd w:val="clear" w:color="auto" w:fill="FFFFFF"/>
              <w:ind w:left="108"/>
              <w:contextualSpacing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30:10:060601:12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rFonts w:eastAsia="Times New Roman"/>
                <w:sz w:val="22"/>
                <w:szCs w:val="24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151 466,04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4 725,74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3,12%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 w:rsidRPr="00C4385A"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0,0728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0,23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1C46AE">
            <w:pPr>
              <w:ind w:left="108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30:10:100302:171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CB4D59">
            <w:pPr>
              <w:ind w:left="48"/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80 432,52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2300,37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2,86%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0,0701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1C46AE">
            <w:pPr>
              <w:ind w:left="108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30:10:100302:33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CB4D59">
            <w:pPr>
              <w:ind w:left="48"/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299 183,94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12 575,70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4,20%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0,28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1C46AE">
            <w:pPr>
              <w:ind w:left="108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30:10:100302:38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CB4D59">
            <w:pPr>
              <w:ind w:left="48"/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528 000,00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24 412,96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4,62%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0,0674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0,31</w:t>
            </w:r>
          </w:p>
        </w:tc>
      </w:tr>
      <w:tr w:rsidR="00CB4D59" w:rsidRPr="00C4385A" w:rsidTr="001C46AE">
        <w:trPr>
          <w:trHeight w:val="2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1C46AE">
            <w:pPr>
              <w:ind w:left="108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30:10:100202:36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8E311F" w:rsidRDefault="00CB4D59" w:rsidP="00CB4D59">
            <w:pPr>
              <w:ind w:left="48"/>
              <w:jc w:val="center"/>
              <w:rPr>
                <w:sz w:val="22"/>
                <w:szCs w:val="22"/>
              </w:rPr>
            </w:pPr>
            <w:r w:rsidRPr="008E311F">
              <w:rPr>
                <w:sz w:val="22"/>
                <w:szCs w:val="22"/>
              </w:rPr>
              <w:t>сенокосы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322 160,28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9 213,78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2,86%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4385A" w:rsidRDefault="00CB4D59" w:rsidP="00CB4D59">
            <w:pPr>
              <w:shd w:val="clear" w:color="auto" w:fill="FFFFFF"/>
              <w:ind w:left="48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0,0728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0410F0" w:rsidRDefault="00CB4D59" w:rsidP="00CB4D59">
            <w:pPr>
              <w:ind w:left="48"/>
              <w:jc w:val="center"/>
            </w:pPr>
            <w:r w:rsidRPr="000410F0">
              <w:t>0,21</w:t>
            </w:r>
          </w:p>
        </w:tc>
      </w:tr>
      <w:tr w:rsidR="00CB4D59" w:rsidRPr="00CB4D59" w:rsidTr="001C46AE">
        <w:trPr>
          <w:trHeight w:val="20"/>
        </w:trPr>
        <w:tc>
          <w:tcPr>
            <w:tcW w:w="116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shd w:val="clear" w:color="auto" w:fill="FFFFFF"/>
              <w:ind w:left="48"/>
              <w:contextualSpacing/>
              <w:rPr>
                <w:b/>
                <w:sz w:val="22"/>
                <w:szCs w:val="24"/>
              </w:rPr>
            </w:pPr>
            <w:r w:rsidRPr="00CB4D59">
              <w:rPr>
                <w:rFonts w:eastAsia="Times New Roman"/>
                <w:b/>
                <w:sz w:val="22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ind w:left="48"/>
              <w:jc w:val="center"/>
              <w:rPr>
                <w:b/>
              </w:rPr>
            </w:pPr>
            <w:r w:rsidRPr="00CB4D59">
              <w:rPr>
                <w:b/>
              </w:rPr>
              <w:t>371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ind w:left="48"/>
              <w:jc w:val="center"/>
              <w:rPr>
                <w:b/>
                <w:sz w:val="22"/>
                <w:szCs w:val="22"/>
              </w:rPr>
            </w:pPr>
            <w:r w:rsidRPr="00CB4D59">
              <w:rPr>
                <w:b/>
                <w:sz w:val="22"/>
                <w:szCs w:val="22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D59" w:rsidRPr="00CB4D59" w:rsidRDefault="00CB4D59" w:rsidP="00CB4D59">
            <w:pPr>
              <w:ind w:left="48"/>
              <w:jc w:val="center"/>
              <w:rPr>
                <w:b/>
                <w:sz w:val="22"/>
                <w:szCs w:val="22"/>
              </w:rPr>
            </w:pPr>
            <w:r w:rsidRPr="00CB4D59">
              <w:rPr>
                <w:b/>
                <w:sz w:val="22"/>
                <w:szCs w:val="22"/>
              </w:rPr>
              <w:t>4,40</w:t>
            </w:r>
          </w:p>
        </w:tc>
      </w:tr>
    </w:tbl>
    <w:p w:rsidR="00F6089A" w:rsidRPr="00142B55" w:rsidRDefault="00F6089A" w:rsidP="00E45EDC">
      <w:pPr>
        <w:contextualSpacing/>
        <w:rPr>
          <w:sz w:val="28"/>
          <w:szCs w:val="28"/>
        </w:rPr>
        <w:sectPr w:rsidR="00F6089A" w:rsidRPr="00142B55">
          <w:pgSz w:w="16834" w:h="11909" w:orient="landscape"/>
          <w:pgMar w:top="1440" w:right="936" w:bottom="720" w:left="936" w:header="720" w:footer="720" w:gutter="0"/>
          <w:cols w:space="60"/>
          <w:noEndnote/>
        </w:sectPr>
      </w:pPr>
    </w:p>
    <w:p w:rsidR="00F6089A" w:rsidRDefault="00031BA9" w:rsidP="00E45EDC">
      <w:pPr>
        <w:shd w:val="clear" w:color="auto" w:fill="FFFFFF"/>
        <w:ind w:left="754"/>
        <w:contextualSpacing/>
        <w:rPr>
          <w:rFonts w:eastAsia="Times New Roman"/>
          <w:b/>
          <w:sz w:val="28"/>
          <w:szCs w:val="28"/>
        </w:rPr>
      </w:pPr>
      <w:r w:rsidRPr="00FB36B0">
        <w:rPr>
          <w:b/>
          <w:sz w:val="28"/>
          <w:szCs w:val="28"/>
        </w:rPr>
        <w:lastRenderedPageBreak/>
        <w:t xml:space="preserve">6. </w:t>
      </w:r>
      <w:r w:rsidRPr="00FB36B0">
        <w:rPr>
          <w:rFonts w:eastAsia="Times New Roman"/>
          <w:b/>
          <w:sz w:val="28"/>
          <w:szCs w:val="28"/>
        </w:rPr>
        <w:t>Расчет ставки методом доходности видов деятельности</w:t>
      </w:r>
    </w:p>
    <w:p w:rsidR="000D1461" w:rsidRPr="00FB36B0" w:rsidRDefault="000D1461" w:rsidP="00E45EDC">
      <w:pPr>
        <w:shd w:val="clear" w:color="auto" w:fill="FFFFFF"/>
        <w:ind w:left="754"/>
        <w:contextualSpacing/>
        <w:rPr>
          <w:b/>
          <w:sz w:val="28"/>
          <w:szCs w:val="28"/>
        </w:rPr>
      </w:pPr>
    </w:p>
    <w:p w:rsidR="00F6089A" w:rsidRPr="00FB36B0" w:rsidRDefault="000D1461" w:rsidP="00E45EDC">
      <w:pPr>
        <w:shd w:val="clear" w:color="auto" w:fill="FFFFFF"/>
        <w:ind w:left="74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31BA9" w:rsidRPr="00FB36B0">
        <w:rPr>
          <w:b/>
          <w:sz w:val="28"/>
          <w:szCs w:val="28"/>
        </w:rPr>
        <w:t xml:space="preserve">1. </w:t>
      </w:r>
      <w:r w:rsidR="00031BA9" w:rsidRPr="00FB36B0">
        <w:rPr>
          <w:rFonts w:eastAsia="Times New Roman"/>
          <w:b/>
          <w:sz w:val="28"/>
          <w:szCs w:val="28"/>
        </w:rPr>
        <w:t>Методология</w:t>
      </w:r>
    </w:p>
    <w:p w:rsidR="00F6089A" w:rsidRPr="00142B55" w:rsidRDefault="00031BA9" w:rsidP="00E45EDC">
      <w:pPr>
        <w:shd w:val="clear" w:color="auto" w:fill="FFFFFF"/>
        <w:ind w:left="38" w:firstLine="691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Доходный метод отражает мотивацию типичного покупателя доходной недвижимости: о</w:t>
      </w:r>
      <w:r w:rsidR="000D1461">
        <w:rPr>
          <w:rFonts w:eastAsia="Times New Roman"/>
          <w:sz w:val="28"/>
          <w:szCs w:val="28"/>
        </w:rPr>
        <w:t>жидаемые будущие доходы с требу</w:t>
      </w:r>
      <w:r w:rsidRPr="00142B55">
        <w:rPr>
          <w:rFonts w:eastAsia="Times New Roman"/>
          <w:sz w:val="28"/>
          <w:szCs w:val="28"/>
        </w:rPr>
        <w:t>емыми характеристиками. Учитывая, что существует непосредственная связь между размером инвестиций и выгодами от коммерческого использования объекта инвестиций, стоимость недвижимости определяется как стоимость прав на получение приносимых ею доходов. Эта стоимость (рыночная, инвестиционная) определяется как текущая стоимость будущих доходов, генерируемых ак</w:t>
      </w:r>
      <w:r w:rsidRPr="00142B55">
        <w:rPr>
          <w:rFonts w:eastAsia="Times New Roman"/>
          <w:sz w:val="28"/>
          <w:szCs w:val="28"/>
        </w:rPr>
        <w:softHyphen/>
        <w:t>тивом.</w:t>
      </w:r>
    </w:p>
    <w:p w:rsidR="00F6089A" w:rsidRPr="00142B55" w:rsidRDefault="00031BA9" w:rsidP="00E45EDC">
      <w:pPr>
        <w:shd w:val="clear" w:color="auto" w:fill="FFFFFF"/>
        <w:ind w:left="19" w:right="5" w:firstLine="701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Основное преимущество доходного метода по сравнению со </w:t>
      </w:r>
      <w:proofErr w:type="gramStart"/>
      <w:r w:rsidRPr="00142B55">
        <w:rPr>
          <w:rFonts w:eastAsia="Times New Roman"/>
          <w:sz w:val="28"/>
          <w:szCs w:val="28"/>
        </w:rPr>
        <w:t>сравнительным</w:t>
      </w:r>
      <w:proofErr w:type="gramEnd"/>
      <w:r w:rsidRPr="00142B55">
        <w:rPr>
          <w:rFonts w:eastAsia="Times New Roman"/>
          <w:sz w:val="28"/>
          <w:szCs w:val="28"/>
        </w:rPr>
        <w:t xml:space="preserve"> и затратным з</w:t>
      </w:r>
      <w:r w:rsidR="000D1461">
        <w:rPr>
          <w:rFonts w:eastAsia="Times New Roman"/>
          <w:sz w:val="28"/>
          <w:szCs w:val="28"/>
        </w:rPr>
        <w:t>аключается в том, что он в боль</w:t>
      </w:r>
      <w:r w:rsidRPr="00142B55">
        <w:rPr>
          <w:rFonts w:eastAsia="Times New Roman"/>
          <w:sz w:val="28"/>
          <w:szCs w:val="28"/>
        </w:rPr>
        <w:t>шей степени отражает представление инвестора о недвижимом имуществе как источнике дохода, т.е. это качество недвижимости учитывается как основной ценообразующий фактор. Доходный метод тесно связан со сравнительным и затратным методами. Например, ставки дохода, применяемые в доходном методе, обычно определяются из анализа сопоставимых инвестиций, затраты на реконструкцию используются при определении денежного потока как дополнительные инве</w:t>
      </w:r>
      <w:r w:rsidR="000D1461">
        <w:rPr>
          <w:rFonts w:eastAsia="Times New Roman"/>
          <w:sz w:val="28"/>
          <w:szCs w:val="28"/>
        </w:rPr>
        <w:t>стиции; методы капитализации ис</w:t>
      </w:r>
      <w:r w:rsidRPr="00142B55">
        <w:rPr>
          <w:rFonts w:eastAsia="Times New Roman"/>
          <w:sz w:val="28"/>
          <w:szCs w:val="28"/>
        </w:rPr>
        <w:t>пользуются при корректировке различий рыночного и затратного методов.</w:t>
      </w:r>
    </w:p>
    <w:p w:rsidR="00F6089A" w:rsidRPr="00142B55" w:rsidRDefault="00031BA9" w:rsidP="00E45EDC">
      <w:pPr>
        <w:shd w:val="clear" w:color="auto" w:fill="FFFFFF"/>
        <w:ind w:left="24" w:right="14" w:firstLine="696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Доходный метод основывается на предположении, что рыночная стоимость объекта (его а</w:t>
      </w:r>
      <w:r w:rsidR="000D1461">
        <w:rPr>
          <w:rFonts w:eastAsia="Times New Roman"/>
          <w:sz w:val="28"/>
          <w:szCs w:val="28"/>
        </w:rPr>
        <w:t>ренды) определяется текущей сто</w:t>
      </w:r>
      <w:r w:rsidRPr="00142B55">
        <w:rPr>
          <w:rFonts w:eastAsia="Times New Roman"/>
          <w:sz w:val="28"/>
          <w:szCs w:val="28"/>
        </w:rPr>
        <w:t>имостью будущих доходов, которые этот объект может (или должен) принести собственнику.</w:t>
      </w:r>
    </w:p>
    <w:p w:rsidR="00F6089A" w:rsidRDefault="00031BA9" w:rsidP="00E45EDC">
      <w:pPr>
        <w:shd w:val="clear" w:color="auto" w:fill="FFFFFF"/>
        <w:ind w:right="5" w:firstLine="691"/>
        <w:contextualSpacing/>
        <w:jc w:val="both"/>
        <w:rPr>
          <w:rFonts w:eastAsia="Times New Roman"/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Для выведения базовой ставки арендной платы за использование земельных участков по виду разрешенного использования обычно используется информация, предоставляемая Управлением Федеральной службы государ</w:t>
      </w:r>
      <w:r w:rsidR="000D1461">
        <w:rPr>
          <w:rFonts w:eastAsia="Times New Roman"/>
          <w:sz w:val="28"/>
          <w:szCs w:val="28"/>
        </w:rPr>
        <w:t>ственной статистики по Астрахан</w:t>
      </w:r>
      <w:r w:rsidRPr="00142B55">
        <w:rPr>
          <w:rFonts w:eastAsia="Times New Roman"/>
          <w:sz w:val="28"/>
          <w:szCs w:val="28"/>
        </w:rPr>
        <w:t>ской области. А именно, информация об уровне рентабельности (убыточности) проданных товаров, продукции, работ, услуг. Далее берется доходность каждого вида деятельности и сравнивается между собой для выведения на основе перечисленных факторных признаков корреляционной зависимости и расчета базовых ставок по видам деятельности. По данным открытых источн</w:t>
      </w:r>
      <w:r w:rsidR="00FB36B0">
        <w:rPr>
          <w:rFonts w:eastAsia="Times New Roman"/>
          <w:sz w:val="28"/>
          <w:szCs w:val="28"/>
        </w:rPr>
        <w:t>иков ин</w:t>
      </w:r>
      <w:r w:rsidRPr="00142B55">
        <w:rPr>
          <w:rFonts w:eastAsia="Times New Roman"/>
          <w:sz w:val="28"/>
          <w:szCs w:val="28"/>
        </w:rPr>
        <w:t>формация, характеризующая доходность по видам деятельности для сравнения доходности земельных участков в зависимости от вида разрешенного использования отсутствует. В этой связи Исполнитель принял решение отказаться от применения доходного метода в связи с отсутствием достаточной информации.</w:t>
      </w:r>
    </w:p>
    <w:p w:rsidR="00FB36B0" w:rsidRPr="00142B55" w:rsidRDefault="00FB36B0" w:rsidP="00E45EDC">
      <w:pPr>
        <w:shd w:val="clear" w:color="auto" w:fill="FFFFFF"/>
        <w:ind w:right="5" w:firstLine="691"/>
        <w:contextualSpacing/>
        <w:jc w:val="both"/>
        <w:rPr>
          <w:sz w:val="28"/>
          <w:szCs w:val="28"/>
        </w:rPr>
      </w:pPr>
    </w:p>
    <w:p w:rsidR="00F6089A" w:rsidRDefault="000D1461" w:rsidP="00E45EDC">
      <w:pPr>
        <w:shd w:val="clear" w:color="auto" w:fill="FFFFFF"/>
        <w:ind w:left="821"/>
        <w:contextualSpacing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31BA9" w:rsidRPr="00FB36B0">
        <w:rPr>
          <w:b/>
          <w:sz w:val="28"/>
          <w:szCs w:val="28"/>
        </w:rPr>
        <w:t xml:space="preserve">. </w:t>
      </w:r>
      <w:r w:rsidR="00031BA9" w:rsidRPr="00FB36B0">
        <w:rPr>
          <w:rFonts w:eastAsia="Times New Roman"/>
          <w:b/>
          <w:sz w:val="28"/>
          <w:szCs w:val="28"/>
        </w:rPr>
        <w:t>Согласование результатов расчетов</w:t>
      </w:r>
    </w:p>
    <w:p w:rsidR="00FB36B0" w:rsidRPr="00FB36B0" w:rsidRDefault="00FB36B0" w:rsidP="00E45EDC">
      <w:pPr>
        <w:shd w:val="clear" w:color="auto" w:fill="FFFFFF"/>
        <w:ind w:left="821"/>
        <w:contextualSpacing/>
        <w:rPr>
          <w:b/>
          <w:sz w:val="28"/>
          <w:szCs w:val="28"/>
        </w:rPr>
      </w:pPr>
    </w:p>
    <w:p w:rsidR="00F6089A" w:rsidRPr="00142B55" w:rsidRDefault="00031BA9" w:rsidP="000D1461">
      <w:pPr>
        <w:shd w:val="clear" w:color="auto" w:fill="FFFFFF"/>
        <w:ind w:left="110" w:right="-1" w:firstLine="710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Методы, используемые для получения базовых ставок арендной платы, не могут абсолютно точно и корректно отражать всю имеющуюся в распоряжении Исполнителя информацию. Для устранения противоречия между</w:t>
      </w:r>
      <w:r w:rsidR="000D1461">
        <w:rPr>
          <w:rFonts w:eastAsia="Times New Roman"/>
          <w:sz w:val="28"/>
          <w:szCs w:val="28"/>
        </w:rPr>
        <w:t xml:space="preserve"> результатами применяется проце</w:t>
      </w:r>
      <w:r w:rsidRPr="00142B55">
        <w:rPr>
          <w:rFonts w:eastAsia="Times New Roman"/>
          <w:sz w:val="28"/>
          <w:szCs w:val="28"/>
        </w:rPr>
        <w:t>дура согласования результатов.</w:t>
      </w:r>
    </w:p>
    <w:p w:rsidR="00F6089A" w:rsidRPr="00142B55" w:rsidRDefault="00031BA9" w:rsidP="000D1461">
      <w:pPr>
        <w:shd w:val="clear" w:color="auto" w:fill="FFFFFF"/>
        <w:ind w:left="115" w:right="-1" w:firstLine="701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lastRenderedPageBreak/>
        <w:t xml:space="preserve">Окончательное выведение результатов проводится после анализа соотношений между результатами, полученными разными методами, исходя из того, какие </w:t>
      </w:r>
      <w:proofErr w:type="gramStart"/>
      <w:r w:rsidRPr="00142B55">
        <w:rPr>
          <w:rFonts w:eastAsia="Times New Roman"/>
          <w:sz w:val="28"/>
          <w:szCs w:val="28"/>
        </w:rPr>
        <w:t>методы</w:t>
      </w:r>
      <w:proofErr w:type="gramEnd"/>
      <w:r w:rsidRPr="00142B55">
        <w:rPr>
          <w:rFonts w:eastAsia="Times New Roman"/>
          <w:sz w:val="28"/>
          <w:szCs w:val="28"/>
        </w:rPr>
        <w:t xml:space="preserve"> по мнению Исполнителя наиболее применимы к дан</w:t>
      </w:r>
      <w:r w:rsidR="000D1461">
        <w:rPr>
          <w:rFonts w:eastAsia="Times New Roman"/>
          <w:sz w:val="28"/>
          <w:szCs w:val="28"/>
        </w:rPr>
        <w:t>ному объекту и в какой мере каж</w:t>
      </w:r>
      <w:r w:rsidRPr="00142B55">
        <w:rPr>
          <w:rFonts w:eastAsia="Times New Roman"/>
          <w:sz w:val="28"/>
          <w:szCs w:val="28"/>
        </w:rPr>
        <w:t xml:space="preserve">дый из них отражает мотивации потенциальных и </w:t>
      </w:r>
      <w:r w:rsidR="000D1461">
        <w:rPr>
          <w:rFonts w:eastAsia="Times New Roman"/>
          <w:sz w:val="28"/>
          <w:szCs w:val="28"/>
        </w:rPr>
        <w:t>типичных продавцов или покупате</w:t>
      </w:r>
      <w:r w:rsidRPr="00142B55">
        <w:rPr>
          <w:rFonts w:eastAsia="Times New Roman"/>
          <w:sz w:val="28"/>
          <w:szCs w:val="28"/>
        </w:rPr>
        <w:t>лей с учетом состояния рыночной среды.</w:t>
      </w:r>
    </w:p>
    <w:p w:rsidR="00F6089A" w:rsidRPr="00142B55" w:rsidRDefault="00031BA9" w:rsidP="000D1461">
      <w:pPr>
        <w:shd w:val="clear" w:color="auto" w:fill="FFFFFF"/>
        <w:ind w:left="120" w:right="-1" w:firstLine="696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Для этого каждому параметру методов присваивается весовой коэффициент, максимально отражающий долю каждого из использованных методов в определении итоговой стоимости. Далее результаты определяют</w:t>
      </w:r>
      <w:r w:rsidR="000D1461">
        <w:rPr>
          <w:rFonts w:eastAsia="Times New Roman"/>
          <w:sz w:val="28"/>
          <w:szCs w:val="28"/>
        </w:rPr>
        <w:t>ся в виде средневзвешенной вели</w:t>
      </w:r>
      <w:r w:rsidRPr="00142B55">
        <w:rPr>
          <w:rFonts w:eastAsia="Times New Roman"/>
          <w:sz w:val="28"/>
          <w:szCs w:val="28"/>
        </w:rPr>
        <w:t>чины данных, полученных по различным методам.</w:t>
      </w:r>
    </w:p>
    <w:p w:rsidR="00F6089A" w:rsidRPr="00142B55" w:rsidRDefault="00031BA9" w:rsidP="000D1461">
      <w:pPr>
        <w:shd w:val="clear" w:color="auto" w:fill="FFFFFF"/>
        <w:tabs>
          <w:tab w:val="left" w:pos="9497"/>
        </w:tabs>
        <w:ind w:right="-1" w:firstLine="706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В результате проведенных расчетов получена базовая стоимост</w:t>
      </w:r>
      <w:r w:rsidR="000D1461">
        <w:rPr>
          <w:rFonts w:eastAsia="Times New Roman"/>
          <w:sz w:val="28"/>
          <w:szCs w:val="28"/>
        </w:rPr>
        <w:t>ь в рамках срав</w:t>
      </w:r>
      <w:r w:rsidRPr="00142B55">
        <w:rPr>
          <w:rFonts w:eastAsia="Times New Roman"/>
          <w:sz w:val="28"/>
          <w:szCs w:val="28"/>
        </w:rPr>
        <w:t>нительного метода.</w:t>
      </w:r>
    </w:p>
    <w:p w:rsidR="00F6089A" w:rsidRDefault="00031BA9" w:rsidP="000D1461">
      <w:pPr>
        <w:shd w:val="clear" w:color="auto" w:fill="FFFFFF"/>
        <w:ind w:left="130" w:right="-1" w:firstLine="701"/>
        <w:contextualSpacing/>
        <w:jc w:val="both"/>
        <w:rPr>
          <w:rFonts w:eastAsia="Times New Roman"/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Проведенные расчеты и анализ позволяют сделать выводы, что базовые ставки арендной платы за использование земельных участков, дифференцированных по видам использования, имеют следующие значения:</w:t>
      </w:r>
    </w:p>
    <w:p w:rsidR="001C46AE" w:rsidRPr="00142B55" w:rsidRDefault="001C46AE" w:rsidP="000D1461">
      <w:pPr>
        <w:shd w:val="clear" w:color="auto" w:fill="FFFFFF"/>
        <w:ind w:left="130" w:right="-1" w:firstLine="701"/>
        <w:contextualSpacing/>
        <w:jc w:val="both"/>
        <w:rPr>
          <w:sz w:val="28"/>
          <w:szCs w:val="28"/>
        </w:rPr>
      </w:pPr>
    </w:p>
    <w:p w:rsidR="00F6089A" w:rsidRPr="00142B55" w:rsidRDefault="001C46AE" w:rsidP="001C46AE">
      <w:pPr>
        <w:contextualSpacing/>
        <w:jc w:val="right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Таблица </w:t>
      </w:r>
      <w:r>
        <w:rPr>
          <w:rFonts w:eastAsia="Times New Roman"/>
          <w:sz w:val="28"/>
          <w:szCs w:val="28"/>
        </w:rPr>
        <w:t>4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1"/>
        <w:gridCol w:w="5662"/>
        <w:gridCol w:w="2854"/>
      </w:tblGrid>
      <w:tr w:rsidR="00031BA9" w:rsidRPr="00142B55" w:rsidTr="005C24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A9" w:rsidRPr="00142B55" w:rsidRDefault="00031BA9" w:rsidP="000D1461">
            <w:pPr>
              <w:shd w:val="clear" w:color="auto" w:fill="FFFFFF"/>
              <w:ind w:left="182" w:right="168" w:firstLine="53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142B55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142B55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A9" w:rsidRPr="00142B55" w:rsidRDefault="00031BA9" w:rsidP="000D1461">
            <w:pPr>
              <w:shd w:val="clear" w:color="auto" w:fill="FFFFFF"/>
              <w:ind w:left="802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Вид разрешенного использования земельных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A9" w:rsidRPr="00142B55" w:rsidRDefault="00031BA9" w:rsidP="000D1461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Базовая ставка арендной платы</w:t>
            </w:r>
          </w:p>
        </w:tc>
      </w:tr>
      <w:tr w:rsidR="005C245F" w:rsidRPr="00142B55" w:rsidTr="005C24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Пашня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29,83%</w:t>
            </w:r>
          </w:p>
        </w:tc>
      </w:tr>
      <w:tr w:rsidR="005C245F" w:rsidRPr="00142B55" w:rsidTr="005C24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5C245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Сенокосы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5F" w:rsidRPr="00142B55" w:rsidRDefault="005C245F" w:rsidP="00CB4D5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4,</w:t>
            </w:r>
            <w:r w:rsidR="00CB4D59">
              <w:rPr>
                <w:sz w:val="28"/>
                <w:szCs w:val="28"/>
              </w:rPr>
              <w:t>4</w:t>
            </w:r>
            <w:r w:rsidRPr="00142B55">
              <w:rPr>
                <w:sz w:val="28"/>
                <w:szCs w:val="28"/>
              </w:rPr>
              <w:t>0%</w:t>
            </w:r>
          </w:p>
        </w:tc>
      </w:tr>
    </w:tbl>
    <w:p w:rsidR="000D1461" w:rsidRDefault="000D1461" w:rsidP="00E45EDC">
      <w:pPr>
        <w:shd w:val="clear" w:color="auto" w:fill="FFFFFF"/>
        <w:ind w:left="859"/>
        <w:contextualSpacing/>
        <w:rPr>
          <w:b/>
          <w:sz w:val="28"/>
          <w:szCs w:val="28"/>
        </w:rPr>
      </w:pPr>
    </w:p>
    <w:p w:rsidR="00F6089A" w:rsidRDefault="00367A54" w:rsidP="00E45EDC">
      <w:pPr>
        <w:shd w:val="clear" w:color="auto" w:fill="FFFFFF"/>
        <w:ind w:left="859"/>
        <w:contextualSpacing/>
        <w:rPr>
          <w:rFonts w:eastAsia="Times New Roman"/>
          <w:b/>
          <w:sz w:val="28"/>
          <w:szCs w:val="28"/>
        </w:rPr>
      </w:pPr>
      <w:r w:rsidRPr="000D146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B182FFC" wp14:editId="49F5D074">
                <wp:simplePos x="0" y="0"/>
                <wp:positionH relativeFrom="margin">
                  <wp:posOffset>6635750</wp:posOffset>
                </wp:positionH>
                <wp:positionV relativeFrom="paragraph">
                  <wp:posOffset>243840</wp:posOffset>
                </wp:positionV>
                <wp:extent cx="0" cy="94615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2.5pt,19.2pt" to="522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tCDwIAACgEAAAOAAAAZHJzL2Uyb0RvYy54bWysU8GO2jAQvVfqP1i+QxLIUo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" o:allowincell="f" strokeweight=".25pt">
                <w10:wrap anchorx="margin"/>
              </v:line>
            </w:pict>
          </mc:Fallback>
        </mc:AlternateContent>
      </w:r>
      <w:r w:rsidR="000D1461" w:rsidRPr="000D1461">
        <w:rPr>
          <w:b/>
          <w:sz w:val="28"/>
          <w:szCs w:val="28"/>
        </w:rPr>
        <w:t>8</w:t>
      </w:r>
      <w:r w:rsidR="00031BA9" w:rsidRPr="000D1461">
        <w:rPr>
          <w:b/>
          <w:sz w:val="28"/>
          <w:szCs w:val="28"/>
        </w:rPr>
        <w:t xml:space="preserve">. </w:t>
      </w:r>
      <w:r w:rsidR="00031BA9" w:rsidRPr="000D1461">
        <w:rPr>
          <w:rFonts w:eastAsia="Times New Roman"/>
          <w:b/>
          <w:sz w:val="28"/>
          <w:szCs w:val="28"/>
        </w:rPr>
        <w:t>Выводы</w:t>
      </w:r>
    </w:p>
    <w:p w:rsidR="000D1461" w:rsidRPr="000D1461" w:rsidRDefault="000D1461" w:rsidP="00E45EDC">
      <w:pPr>
        <w:shd w:val="clear" w:color="auto" w:fill="FFFFFF"/>
        <w:ind w:left="859"/>
        <w:contextualSpacing/>
        <w:rPr>
          <w:b/>
          <w:sz w:val="28"/>
          <w:szCs w:val="28"/>
        </w:rPr>
      </w:pPr>
    </w:p>
    <w:p w:rsidR="00F6089A" w:rsidRPr="00142B55" w:rsidRDefault="000D1461" w:rsidP="00E45EDC">
      <w:pPr>
        <w:shd w:val="clear" w:color="auto" w:fill="FFFFFF"/>
        <w:ind w:left="149" w:right="154" w:firstLine="710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Исполнитель </w:t>
      </w:r>
      <w:r w:rsidR="00031BA9" w:rsidRPr="00142B55">
        <w:rPr>
          <w:rFonts w:eastAsia="Times New Roman"/>
          <w:sz w:val="28"/>
          <w:szCs w:val="28"/>
        </w:rPr>
        <w:t xml:space="preserve">подготовил финансово-экономическое обоснование базовых ставок арендной платы за использование </w:t>
      </w:r>
      <w:r w:rsidR="00CB4D59" w:rsidRPr="00CB4D59">
        <w:rPr>
          <w:rFonts w:eastAsia="Times New Roman"/>
          <w:sz w:val="28"/>
          <w:szCs w:val="28"/>
        </w:rPr>
        <w:t xml:space="preserve">земельных участков, находящихся в муниципальной собственности муниципального образования «Тамбовский сельсовет», из категории земель – </w:t>
      </w:r>
      <w:r w:rsidR="00CB4D59">
        <w:rPr>
          <w:rFonts w:eastAsia="Times New Roman"/>
          <w:sz w:val="28"/>
          <w:szCs w:val="28"/>
        </w:rPr>
        <w:t>«</w:t>
      </w:r>
      <w:r w:rsidR="00CB4D59" w:rsidRPr="00CB4D59">
        <w:rPr>
          <w:rFonts w:eastAsia="Times New Roman"/>
          <w:sz w:val="28"/>
          <w:szCs w:val="28"/>
        </w:rPr>
        <w:t>земли сельскохозяйственного назначения</w:t>
      </w:r>
      <w:r w:rsidR="00CB4D59">
        <w:rPr>
          <w:rFonts w:eastAsia="Times New Roman"/>
          <w:sz w:val="28"/>
          <w:szCs w:val="28"/>
        </w:rPr>
        <w:t>»</w:t>
      </w:r>
      <w:r w:rsidR="00031BA9" w:rsidRPr="00142B55">
        <w:rPr>
          <w:rFonts w:eastAsia="Times New Roman"/>
          <w:sz w:val="28"/>
          <w:szCs w:val="28"/>
        </w:rPr>
        <w:t>.</w:t>
      </w:r>
    </w:p>
    <w:p w:rsidR="00F6089A" w:rsidRPr="00142B55" w:rsidRDefault="00031BA9" w:rsidP="00E45EDC">
      <w:pPr>
        <w:shd w:val="clear" w:color="auto" w:fill="FFFFFF"/>
        <w:ind w:left="158" w:right="154" w:firstLine="710"/>
        <w:contextualSpacing/>
        <w:jc w:val="both"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>Проведенные расчеты и анализ позволяют сделать выводы, что базовые ставки арендной платы за использование земельных участков, дифференцированных по видам использования, имеют следующие значения:</w:t>
      </w:r>
    </w:p>
    <w:p w:rsidR="00F6089A" w:rsidRPr="00142B55" w:rsidRDefault="00031BA9" w:rsidP="000D1461">
      <w:pPr>
        <w:shd w:val="clear" w:color="auto" w:fill="FFFFFF"/>
        <w:ind w:left="8080"/>
        <w:contextualSpacing/>
        <w:rPr>
          <w:sz w:val="28"/>
          <w:szCs w:val="28"/>
        </w:rPr>
      </w:pPr>
      <w:r w:rsidRPr="00142B55">
        <w:rPr>
          <w:rFonts w:eastAsia="Times New Roman"/>
          <w:sz w:val="28"/>
          <w:szCs w:val="28"/>
        </w:rPr>
        <w:t xml:space="preserve">Таблица </w:t>
      </w:r>
      <w:r w:rsidR="000D1461">
        <w:rPr>
          <w:rFonts w:eastAsia="Times New Roman"/>
          <w:sz w:val="28"/>
          <w:szCs w:val="28"/>
        </w:rPr>
        <w:t>5</w:t>
      </w: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5611"/>
        <w:gridCol w:w="2981"/>
      </w:tblGrid>
      <w:tr w:rsidR="00F6089A" w:rsidRPr="00142B55" w:rsidTr="005C245F">
        <w:trPr>
          <w:trHeight w:hRule="exact" w:val="799"/>
        </w:trPr>
        <w:tc>
          <w:tcPr>
            <w:tcW w:w="768" w:type="dxa"/>
            <w:shd w:val="clear" w:color="auto" w:fill="FFFFFF"/>
            <w:vAlign w:val="center"/>
          </w:tcPr>
          <w:p w:rsidR="00F6089A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="00031BA9" w:rsidRPr="00142B55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="00031BA9" w:rsidRPr="00142B55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5611" w:type="dxa"/>
            <w:shd w:val="clear" w:color="auto" w:fill="FFFFFF"/>
            <w:vAlign w:val="center"/>
          </w:tcPr>
          <w:p w:rsidR="00F6089A" w:rsidRPr="00142B55" w:rsidRDefault="00031BA9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Вид разрешенного использования земельных участков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F6089A" w:rsidRPr="00142B55" w:rsidRDefault="00031BA9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Базовая ставка арендной платы</w:t>
            </w:r>
          </w:p>
        </w:tc>
      </w:tr>
      <w:tr w:rsidR="005C245F" w:rsidRPr="00142B55" w:rsidTr="005C245F">
        <w:trPr>
          <w:trHeight w:hRule="exact" w:val="437"/>
        </w:trPr>
        <w:tc>
          <w:tcPr>
            <w:tcW w:w="768" w:type="dxa"/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1</w:t>
            </w:r>
          </w:p>
        </w:tc>
        <w:tc>
          <w:tcPr>
            <w:tcW w:w="5611" w:type="dxa"/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Пашня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29,83%</w:t>
            </w:r>
          </w:p>
        </w:tc>
      </w:tr>
      <w:tr w:rsidR="005C245F" w:rsidRPr="00142B55" w:rsidTr="005C245F">
        <w:trPr>
          <w:trHeight w:hRule="exact" w:val="429"/>
        </w:trPr>
        <w:tc>
          <w:tcPr>
            <w:tcW w:w="768" w:type="dxa"/>
            <w:shd w:val="clear" w:color="auto" w:fill="FFFFFF"/>
            <w:vAlign w:val="center"/>
          </w:tcPr>
          <w:p w:rsidR="005C245F" w:rsidRPr="00142B55" w:rsidRDefault="005C245F" w:rsidP="005C245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11" w:type="dxa"/>
            <w:shd w:val="clear" w:color="auto" w:fill="FFFFFF"/>
            <w:vAlign w:val="center"/>
          </w:tcPr>
          <w:p w:rsidR="005C245F" w:rsidRPr="00142B55" w:rsidRDefault="005C245F" w:rsidP="005C245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rFonts w:eastAsia="Times New Roman"/>
                <w:sz w:val="28"/>
                <w:szCs w:val="28"/>
              </w:rPr>
              <w:t>Сенокосы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5C245F" w:rsidRPr="00142B55" w:rsidRDefault="005C245F" w:rsidP="00CB4D59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142B55">
              <w:rPr>
                <w:sz w:val="28"/>
                <w:szCs w:val="28"/>
              </w:rPr>
              <w:t>4,</w:t>
            </w:r>
            <w:r w:rsidR="00CB4D59">
              <w:rPr>
                <w:sz w:val="28"/>
                <w:szCs w:val="28"/>
              </w:rPr>
              <w:t>4</w:t>
            </w:r>
            <w:r w:rsidRPr="00142B55">
              <w:rPr>
                <w:sz w:val="28"/>
                <w:szCs w:val="28"/>
              </w:rPr>
              <w:t>0%</w:t>
            </w:r>
          </w:p>
        </w:tc>
      </w:tr>
    </w:tbl>
    <w:p w:rsidR="00F6089A" w:rsidRPr="00142B55" w:rsidRDefault="00F6089A" w:rsidP="00E45EDC">
      <w:pPr>
        <w:contextualSpacing/>
        <w:rPr>
          <w:sz w:val="28"/>
          <w:szCs w:val="28"/>
        </w:rPr>
        <w:sectPr w:rsidR="00F6089A" w:rsidRPr="00142B55" w:rsidSect="000D1461">
          <w:pgSz w:w="11909" w:h="16834"/>
          <w:pgMar w:top="1440" w:right="852" w:bottom="720" w:left="1560" w:header="720" w:footer="720" w:gutter="0"/>
          <w:cols w:space="60"/>
          <w:noEndnote/>
        </w:sectPr>
      </w:pPr>
    </w:p>
    <w:p w:rsidR="00F6089A" w:rsidRDefault="00F6089A" w:rsidP="00E45EDC">
      <w:pPr>
        <w:contextualSpacing/>
        <w:rPr>
          <w:sz w:val="28"/>
          <w:szCs w:val="28"/>
        </w:rPr>
      </w:pPr>
    </w:p>
    <w:p w:rsidR="005C245F" w:rsidRDefault="005C245F" w:rsidP="00E45EDC">
      <w:pPr>
        <w:contextualSpacing/>
        <w:rPr>
          <w:sz w:val="28"/>
          <w:szCs w:val="28"/>
        </w:rPr>
      </w:pPr>
    </w:p>
    <w:p w:rsidR="00F6089A" w:rsidRDefault="005C245F" w:rsidP="005C245F">
      <w:pPr>
        <w:contextualSpacing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К.К. Кухаев</w:t>
      </w:r>
    </w:p>
    <w:p w:rsidR="005C245F" w:rsidRDefault="005C245F" w:rsidP="005C245F">
      <w:pPr>
        <w:contextualSpacing/>
        <w:rPr>
          <w:sz w:val="28"/>
          <w:szCs w:val="28"/>
        </w:rPr>
      </w:pPr>
    </w:p>
    <w:p w:rsidR="00367A54" w:rsidRPr="00E45EDC" w:rsidRDefault="005C245F" w:rsidP="005C245F">
      <w:pPr>
        <w:contextualSpacing/>
      </w:pPr>
      <w:r>
        <w:rPr>
          <w:sz w:val="28"/>
          <w:szCs w:val="28"/>
        </w:rPr>
        <w:t>Исполнитель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Л.О. Пийтер</w:t>
      </w:r>
    </w:p>
    <w:sectPr w:rsidR="00367A54" w:rsidRPr="00E45EDC" w:rsidSect="005C245F">
      <w:type w:val="continuous"/>
      <w:pgSz w:w="11909" w:h="16834"/>
      <w:pgMar w:top="1440" w:right="710" w:bottom="720" w:left="13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FA6D46"/>
    <w:lvl w:ilvl="0">
      <w:numFmt w:val="bullet"/>
      <w:lvlText w:val="*"/>
      <w:lvlJc w:val="left"/>
    </w:lvl>
  </w:abstractNum>
  <w:abstractNum w:abstractNumId="1">
    <w:nsid w:val="4D975194"/>
    <w:multiLevelType w:val="singleLevel"/>
    <w:tmpl w:val="D36C6A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54"/>
    <w:rsid w:val="00031BA9"/>
    <w:rsid w:val="000953E7"/>
    <w:rsid w:val="000D1461"/>
    <w:rsid w:val="00116FF1"/>
    <w:rsid w:val="00142B55"/>
    <w:rsid w:val="001C46AE"/>
    <w:rsid w:val="001D02E0"/>
    <w:rsid w:val="001F1DBF"/>
    <w:rsid w:val="002E6C89"/>
    <w:rsid w:val="00367A54"/>
    <w:rsid w:val="003B2965"/>
    <w:rsid w:val="0041162B"/>
    <w:rsid w:val="0049144C"/>
    <w:rsid w:val="005259EA"/>
    <w:rsid w:val="005C245F"/>
    <w:rsid w:val="00697E13"/>
    <w:rsid w:val="008516DB"/>
    <w:rsid w:val="008E311F"/>
    <w:rsid w:val="00982212"/>
    <w:rsid w:val="009A09D8"/>
    <w:rsid w:val="009F627D"/>
    <w:rsid w:val="00A37A48"/>
    <w:rsid w:val="00A64E37"/>
    <w:rsid w:val="00B22207"/>
    <w:rsid w:val="00C4385A"/>
    <w:rsid w:val="00C8422D"/>
    <w:rsid w:val="00CA022A"/>
    <w:rsid w:val="00CB4D59"/>
    <w:rsid w:val="00D01B53"/>
    <w:rsid w:val="00D02E90"/>
    <w:rsid w:val="00E36CD0"/>
    <w:rsid w:val="00E45EDC"/>
    <w:rsid w:val="00ED0D88"/>
    <w:rsid w:val="00F6089A"/>
    <w:rsid w:val="00FB36B0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3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36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">
    <w:name w:val="заголовок 2"/>
    <w:basedOn w:val="a"/>
    <w:next w:val="a"/>
    <w:rsid w:val="00E36CD0"/>
    <w:pPr>
      <w:keepNext/>
      <w:widowControl/>
      <w:adjustRightInd/>
      <w:jc w:val="center"/>
      <w:outlineLvl w:val="1"/>
    </w:pPr>
    <w:rPr>
      <w:rFonts w:eastAsia="Times New Roman"/>
      <w:b/>
      <w:bCs/>
      <w:color w:val="000000"/>
    </w:rPr>
  </w:style>
  <w:style w:type="character" w:styleId="a5">
    <w:name w:val="Hyperlink"/>
    <w:basedOn w:val="a0"/>
    <w:uiPriority w:val="99"/>
    <w:unhideWhenUsed/>
    <w:rsid w:val="000953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8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3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36C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">
    <w:name w:val="заголовок 2"/>
    <w:basedOn w:val="a"/>
    <w:next w:val="a"/>
    <w:rsid w:val="00E36CD0"/>
    <w:pPr>
      <w:keepNext/>
      <w:widowControl/>
      <w:adjustRightInd/>
      <w:jc w:val="center"/>
      <w:outlineLvl w:val="1"/>
    </w:pPr>
    <w:rPr>
      <w:rFonts w:eastAsia="Times New Roman"/>
      <w:b/>
      <w:bCs/>
      <w:color w:val="000000"/>
    </w:rPr>
  </w:style>
  <w:style w:type="character" w:styleId="a5">
    <w:name w:val="Hyperlink"/>
    <w:basedOn w:val="a0"/>
    <w:uiPriority w:val="99"/>
    <w:unhideWhenUsed/>
    <w:rsid w:val="000953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8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hyperlink" Target="http://www.naukovedenie.ru" TargetMode="External"/><Relationship Id="rId26" Type="http://schemas.openxmlformats.org/officeDocument/2006/relationships/hyperlink" Target="http://www.astrakhan.kupiprodai.ru/harabali/" TargetMode="External"/><Relationship Id="rId21" Type="http://schemas.openxmlformats.org/officeDocument/2006/relationships/hyperlink" Target="http://www.realty30.ru" TargetMode="External"/><Relationship Id="rId34" Type="http://schemas.openxmlformats.org/officeDocument/2006/relationships/diagramColors" Target="diagrams/colors2.xml"/><Relationship Id="rId7" Type="http://schemas.openxmlformats.org/officeDocument/2006/relationships/hyperlink" Target="consultantplus://offline/main?base=LAW;n=95700;fld=134" TargetMode="Externa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applied-research.ru" TargetMode="External"/><Relationship Id="rId25" Type="http://schemas.openxmlformats.org/officeDocument/2006/relationships/hyperlink" Target="http://www.rydo.ru/harabali/" TargetMode="External"/><Relationship Id="rId33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hyperlink" Target="http://www.agri-news.ru" TargetMode="External"/><Relationship Id="rId20" Type="http://schemas.openxmlformats.org/officeDocument/2006/relationships/hyperlink" Target="http://www.rsn30.ru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domofond.ru" TargetMode="External"/><Relationship Id="rId32" Type="http://schemas.openxmlformats.org/officeDocument/2006/relationships/diagramLayout" Target="diagrams/layout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stravolga.ru" TargetMode="External"/><Relationship Id="rId23" Type="http://schemas.openxmlformats.org/officeDocument/2006/relationships/hyperlink" Target="http://www.avito.ru/harabali" TargetMode="External"/><Relationship Id="rId28" Type="http://schemas.openxmlformats.org/officeDocument/2006/relationships/image" Target="media/image1.jpeg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www.afkgroup.com" TargetMode="External"/><Relationship Id="rId31" Type="http://schemas.openxmlformats.org/officeDocument/2006/relationships/diagramData" Target="diagrams/data2.xml"/><Relationship Id="rId4" Type="http://schemas.microsoft.com/office/2007/relationships/stylesWithEffects" Target="stylesWithEffects.xml"/><Relationship Id="rId9" Type="http://schemas.openxmlformats.org/officeDocument/2006/relationships/hyperlink" Target="http://www.gks.ru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://www.absk30.ru" TargetMode="External"/><Relationship Id="rId27" Type="http://schemas.openxmlformats.org/officeDocument/2006/relationships/hyperlink" Target="http://www.astrahanskaya-obl.irr.ru" TargetMode="External"/><Relationship Id="rId30" Type="http://schemas.openxmlformats.org/officeDocument/2006/relationships/image" Target="media/image3.jpeg"/><Relationship Id="rId35" Type="http://schemas.microsoft.com/office/2007/relationships/diagramDrawing" Target="diagrams/drawing2.xml"/><Relationship Id="rId8" Type="http://schemas.openxmlformats.org/officeDocument/2006/relationships/hyperlink" Target="consultantplus://offline/main?base=LAW;n=70571;fld=134" TargetMode="Externa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17AA17-E07D-4820-BDF5-9C4B7686A14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CEDBFD4-E146-4BDD-B9E1-EBDD241DC2EC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Виды разрешенного использования земельных участков из категории земель – земли сельскохозяйственного назначения</a:t>
          </a:r>
        </a:p>
      </dgm:t>
    </dgm:pt>
    <dgm:pt modelId="{AD70B728-B669-4E43-859B-68C9527F49CE}" type="parTrans" cxnId="{6166A496-2F80-4F2C-AF2F-8EDB9E2C6AC1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08BAFBAD-6E14-4CEE-A566-980BDA549FA5}" type="sibTrans" cxnId="{6166A496-2F80-4F2C-AF2F-8EDB9E2C6AC1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99069B7D-6834-4D9F-ABB1-B71D5ED97BFF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Пашня</a:t>
          </a:r>
        </a:p>
      </dgm:t>
    </dgm:pt>
    <dgm:pt modelId="{48ABE1FD-C661-441C-B792-295EE93A333C}" type="parTrans" cxnId="{1547AA21-9F8B-4201-869A-E0DDC7CD05C7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7283EDD4-E4E1-4430-8F83-B4CAD202A32A}" type="sibTrans" cxnId="{1547AA21-9F8B-4201-869A-E0DDC7CD05C7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3FA110EF-B930-4991-BAE3-ED60491E80BB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Сенокосы</a:t>
          </a:r>
        </a:p>
      </dgm:t>
    </dgm:pt>
    <dgm:pt modelId="{93955E39-FB1D-4470-922A-8B6FD869FB57}" type="parTrans" cxnId="{1947A8C4-F6A9-4641-8886-D7338AA84C5B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17945EBE-BB68-4C2F-9925-C8249577EDDD}" type="sibTrans" cxnId="{1947A8C4-F6A9-4641-8886-D7338AA84C5B}">
      <dgm:prSet/>
      <dgm:spPr/>
      <dgm:t>
        <a:bodyPr/>
        <a:lstStyle/>
        <a:p>
          <a:endParaRPr lang="ru-RU" sz="2000">
            <a:latin typeface="Times New Roman" pitchFamily="18" charset="0"/>
            <a:cs typeface="Times New Roman" pitchFamily="18" charset="0"/>
          </a:endParaRPr>
        </a:p>
      </dgm:t>
    </dgm:pt>
    <dgm:pt modelId="{3CBDE355-BDE2-4ED4-ADDE-AD46D2A02EB4}" type="pres">
      <dgm:prSet presAssocID="{9517AA17-E07D-4820-BDF5-9C4B7686A14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AE3D9C7-2CA6-46FB-B890-85599C89D942}" type="pres">
      <dgm:prSet presAssocID="{6CEDBFD4-E146-4BDD-B9E1-EBDD241DC2EC}" presName="hierRoot1" presStyleCnt="0"/>
      <dgm:spPr/>
    </dgm:pt>
    <dgm:pt modelId="{E94677E0-7CE6-4D49-96C3-73FFE5D4D64D}" type="pres">
      <dgm:prSet presAssocID="{6CEDBFD4-E146-4BDD-B9E1-EBDD241DC2EC}" presName="composite" presStyleCnt="0"/>
      <dgm:spPr/>
    </dgm:pt>
    <dgm:pt modelId="{ACB11074-4C1A-4FBF-A27A-FFD862D6C35B}" type="pres">
      <dgm:prSet presAssocID="{6CEDBFD4-E146-4BDD-B9E1-EBDD241DC2EC}" presName="background" presStyleLbl="node0" presStyleIdx="0" presStyleCnt="1"/>
      <dgm:spPr>
        <a:solidFill>
          <a:srgbClr val="92D050"/>
        </a:solidFill>
      </dgm:spPr>
    </dgm:pt>
    <dgm:pt modelId="{340192CB-A7AC-4C0B-B390-A8452EB9388F}" type="pres">
      <dgm:prSet presAssocID="{6CEDBFD4-E146-4BDD-B9E1-EBDD241DC2EC}" presName="text" presStyleLbl="fgAcc0" presStyleIdx="0" presStyleCnt="1" custScaleX="278241" custScaleY="640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16F82C-1FD0-46C2-8DBD-BDA5A68034F0}" type="pres">
      <dgm:prSet presAssocID="{6CEDBFD4-E146-4BDD-B9E1-EBDD241DC2EC}" presName="hierChild2" presStyleCnt="0"/>
      <dgm:spPr/>
    </dgm:pt>
    <dgm:pt modelId="{02DA873B-810A-4CCB-8287-384BE698AB2D}" type="pres">
      <dgm:prSet presAssocID="{48ABE1FD-C661-441C-B792-295EE93A333C}" presName="Name10" presStyleLbl="parChTrans1D2" presStyleIdx="0" presStyleCnt="2"/>
      <dgm:spPr/>
      <dgm:t>
        <a:bodyPr/>
        <a:lstStyle/>
        <a:p>
          <a:endParaRPr lang="ru-RU"/>
        </a:p>
      </dgm:t>
    </dgm:pt>
    <dgm:pt modelId="{0FB16C95-461D-4189-93D4-136BA740B420}" type="pres">
      <dgm:prSet presAssocID="{99069B7D-6834-4D9F-ABB1-B71D5ED97BFF}" presName="hierRoot2" presStyleCnt="0"/>
      <dgm:spPr/>
    </dgm:pt>
    <dgm:pt modelId="{5B9F1701-68A9-44DE-9732-A80035BE8CCA}" type="pres">
      <dgm:prSet presAssocID="{99069B7D-6834-4D9F-ABB1-B71D5ED97BFF}" presName="composite2" presStyleCnt="0"/>
      <dgm:spPr/>
    </dgm:pt>
    <dgm:pt modelId="{FF887837-F9ED-4108-AE74-CBE90B24AD88}" type="pres">
      <dgm:prSet presAssocID="{99069B7D-6834-4D9F-ABB1-B71D5ED97BFF}" presName="background2" presStyleLbl="node2" presStyleIdx="0" presStyleCnt="2"/>
      <dgm:spPr>
        <a:solidFill>
          <a:srgbClr val="92D050"/>
        </a:solidFill>
      </dgm:spPr>
    </dgm:pt>
    <dgm:pt modelId="{09D491D5-3EE4-4ADB-9E01-2E05511B8097}" type="pres">
      <dgm:prSet presAssocID="{99069B7D-6834-4D9F-ABB1-B71D5ED97BFF}" presName="text2" presStyleLbl="fgAcc2" presStyleIdx="0" presStyleCnt="2" custScaleY="283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205BAA-FD04-4218-8093-0A6220AB1693}" type="pres">
      <dgm:prSet presAssocID="{99069B7D-6834-4D9F-ABB1-B71D5ED97BFF}" presName="hierChild3" presStyleCnt="0"/>
      <dgm:spPr/>
    </dgm:pt>
    <dgm:pt modelId="{CCBE835C-D601-43AB-A0A6-2481CEC8AAC1}" type="pres">
      <dgm:prSet presAssocID="{93955E39-FB1D-4470-922A-8B6FD869FB57}" presName="Name10" presStyleLbl="parChTrans1D2" presStyleIdx="1" presStyleCnt="2"/>
      <dgm:spPr/>
      <dgm:t>
        <a:bodyPr/>
        <a:lstStyle/>
        <a:p>
          <a:endParaRPr lang="ru-RU"/>
        </a:p>
      </dgm:t>
    </dgm:pt>
    <dgm:pt modelId="{2EE5A5F5-2675-42CA-BD75-3245B8F671A2}" type="pres">
      <dgm:prSet presAssocID="{3FA110EF-B930-4991-BAE3-ED60491E80BB}" presName="hierRoot2" presStyleCnt="0"/>
      <dgm:spPr/>
    </dgm:pt>
    <dgm:pt modelId="{98CAD877-2541-4F63-A548-C3EFA844CF0E}" type="pres">
      <dgm:prSet presAssocID="{3FA110EF-B930-4991-BAE3-ED60491E80BB}" presName="composite2" presStyleCnt="0"/>
      <dgm:spPr/>
    </dgm:pt>
    <dgm:pt modelId="{33205AA4-307D-415F-9286-5420E358645C}" type="pres">
      <dgm:prSet presAssocID="{3FA110EF-B930-4991-BAE3-ED60491E80BB}" presName="background2" presStyleLbl="node2" presStyleIdx="1" presStyleCnt="2"/>
      <dgm:spPr>
        <a:solidFill>
          <a:srgbClr val="92D050"/>
        </a:solidFill>
      </dgm:spPr>
    </dgm:pt>
    <dgm:pt modelId="{961618FA-E631-4D7A-B550-B044FF62BD53}" type="pres">
      <dgm:prSet presAssocID="{3FA110EF-B930-4991-BAE3-ED60491E80BB}" presName="text2" presStyleLbl="fgAcc2" presStyleIdx="1" presStyleCnt="2" custScaleY="283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842F20-210B-4046-B5EA-A6913115F8AF}" type="pres">
      <dgm:prSet presAssocID="{3FA110EF-B930-4991-BAE3-ED60491E80BB}" presName="hierChild3" presStyleCnt="0"/>
      <dgm:spPr/>
    </dgm:pt>
  </dgm:ptLst>
  <dgm:cxnLst>
    <dgm:cxn modelId="{6D8CEB65-B07A-4668-8119-3FFBDBB8776F}" type="presOf" srcId="{3FA110EF-B930-4991-BAE3-ED60491E80BB}" destId="{961618FA-E631-4D7A-B550-B044FF62BD53}" srcOrd="0" destOrd="0" presId="urn:microsoft.com/office/officeart/2005/8/layout/hierarchy1"/>
    <dgm:cxn modelId="{6166A496-2F80-4F2C-AF2F-8EDB9E2C6AC1}" srcId="{9517AA17-E07D-4820-BDF5-9C4B7686A14D}" destId="{6CEDBFD4-E146-4BDD-B9E1-EBDD241DC2EC}" srcOrd="0" destOrd="0" parTransId="{AD70B728-B669-4E43-859B-68C9527F49CE}" sibTransId="{08BAFBAD-6E14-4CEE-A566-980BDA549FA5}"/>
    <dgm:cxn modelId="{731FF892-0FF7-44E6-8F3F-44DC90B6089D}" type="presOf" srcId="{48ABE1FD-C661-441C-B792-295EE93A333C}" destId="{02DA873B-810A-4CCB-8287-384BE698AB2D}" srcOrd="0" destOrd="0" presId="urn:microsoft.com/office/officeart/2005/8/layout/hierarchy1"/>
    <dgm:cxn modelId="{1BD79033-46B8-4FA9-8B9A-67C2090090B5}" type="presOf" srcId="{9517AA17-E07D-4820-BDF5-9C4B7686A14D}" destId="{3CBDE355-BDE2-4ED4-ADDE-AD46D2A02EB4}" srcOrd="0" destOrd="0" presId="urn:microsoft.com/office/officeart/2005/8/layout/hierarchy1"/>
    <dgm:cxn modelId="{1547AA21-9F8B-4201-869A-E0DDC7CD05C7}" srcId="{6CEDBFD4-E146-4BDD-B9E1-EBDD241DC2EC}" destId="{99069B7D-6834-4D9F-ABB1-B71D5ED97BFF}" srcOrd="0" destOrd="0" parTransId="{48ABE1FD-C661-441C-B792-295EE93A333C}" sibTransId="{7283EDD4-E4E1-4430-8F83-B4CAD202A32A}"/>
    <dgm:cxn modelId="{0A682FAD-2EBA-4FF8-86C8-5C5DC8E84A08}" type="presOf" srcId="{99069B7D-6834-4D9F-ABB1-B71D5ED97BFF}" destId="{09D491D5-3EE4-4ADB-9E01-2E05511B8097}" srcOrd="0" destOrd="0" presId="urn:microsoft.com/office/officeart/2005/8/layout/hierarchy1"/>
    <dgm:cxn modelId="{1947A8C4-F6A9-4641-8886-D7338AA84C5B}" srcId="{6CEDBFD4-E146-4BDD-B9E1-EBDD241DC2EC}" destId="{3FA110EF-B930-4991-BAE3-ED60491E80BB}" srcOrd="1" destOrd="0" parTransId="{93955E39-FB1D-4470-922A-8B6FD869FB57}" sibTransId="{17945EBE-BB68-4C2F-9925-C8249577EDDD}"/>
    <dgm:cxn modelId="{5778EE7B-565F-4910-9C64-EDA841C4F4AA}" type="presOf" srcId="{6CEDBFD4-E146-4BDD-B9E1-EBDD241DC2EC}" destId="{340192CB-A7AC-4C0B-B390-A8452EB9388F}" srcOrd="0" destOrd="0" presId="urn:microsoft.com/office/officeart/2005/8/layout/hierarchy1"/>
    <dgm:cxn modelId="{DF3B33E3-9820-4E55-AE62-DC53DC647106}" type="presOf" srcId="{93955E39-FB1D-4470-922A-8B6FD869FB57}" destId="{CCBE835C-D601-43AB-A0A6-2481CEC8AAC1}" srcOrd="0" destOrd="0" presId="urn:microsoft.com/office/officeart/2005/8/layout/hierarchy1"/>
    <dgm:cxn modelId="{E7CC3BE8-D9E2-4105-93D0-FDC076095253}" type="presParOf" srcId="{3CBDE355-BDE2-4ED4-ADDE-AD46D2A02EB4}" destId="{FAE3D9C7-2CA6-46FB-B890-85599C89D942}" srcOrd="0" destOrd="0" presId="urn:microsoft.com/office/officeart/2005/8/layout/hierarchy1"/>
    <dgm:cxn modelId="{21EE3F17-594A-4A44-966E-D9F4E1FE519C}" type="presParOf" srcId="{FAE3D9C7-2CA6-46FB-B890-85599C89D942}" destId="{E94677E0-7CE6-4D49-96C3-73FFE5D4D64D}" srcOrd="0" destOrd="0" presId="urn:microsoft.com/office/officeart/2005/8/layout/hierarchy1"/>
    <dgm:cxn modelId="{0D248E4A-3140-4603-B463-CD358761BDDB}" type="presParOf" srcId="{E94677E0-7CE6-4D49-96C3-73FFE5D4D64D}" destId="{ACB11074-4C1A-4FBF-A27A-FFD862D6C35B}" srcOrd="0" destOrd="0" presId="urn:microsoft.com/office/officeart/2005/8/layout/hierarchy1"/>
    <dgm:cxn modelId="{5F131AB9-954C-40B8-84FB-4987B5D0D6BC}" type="presParOf" srcId="{E94677E0-7CE6-4D49-96C3-73FFE5D4D64D}" destId="{340192CB-A7AC-4C0B-B390-A8452EB9388F}" srcOrd="1" destOrd="0" presId="urn:microsoft.com/office/officeart/2005/8/layout/hierarchy1"/>
    <dgm:cxn modelId="{146A3307-D82A-418F-B0AD-8E9641C7A818}" type="presParOf" srcId="{FAE3D9C7-2CA6-46FB-B890-85599C89D942}" destId="{A416F82C-1FD0-46C2-8DBD-BDA5A68034F0}" srcOrd="1" destOrd="0" presId="urn:microsoft.com/office/officeart/2005/8/layout/hierarchy1"/>
    <dgm:cxn modelId="{6644765A-D38A-431F-8863-F943EB194C21}" type="presParOf" srcId="{A416F82C-1FD0-46C2-8DBD-BDA5A68034F0}" destId="{02DA873B-810A-4CCB-8287-384BE698AB2D}" srcOrd="0" destOrd="0" presId="urn:microsoft.com/office/officeart/2005/8/layout/hierarchy1"/>
    <dgm:cxn modelId="{CBC2E961-F0CB-45F1-BBD1-5C833248763F}" type="presParOf" srcId="{A416F82C-1FD0-46C2-8DBD-BDA5A68034F0}" destId="{0FB16C95-461D-4189-93D4-136BA740B420}" srcOrd="1" destOrd="0" presId="urn:microsoft.com/office/officeart/2005/8/layout/hierarchy1"/>
    <dgm:cxn modelId="{DC67D5FB-09CC-4F53-BEDB-9E581A5B6EA5}" type="presParOf" srcId="{0FB16C95-461D-4189-93D4-136BA740B420}" destId="{5B9F1701-68A9-44DE-9732-A80035BE8CCA}" srcOrd="0" destOrd="0" presId="urn:microsoft.com/office/officeart/2005/8/layout/hierarchy1"/>
    <dgm:cxn modelId="{CF4448F3-061B-42BC-B3A1-670F508E51C9}" type="presParOf" srcId="{5B9F1701-68A9-44DE-9732-A80035BE8CCA}" destId="{FF887837-F9ED-4108-AE74-CBE90B24AD88}" srcOrd="0" destOrd="0" presId="urn:microsoft.com/office/officeart/2005/8/layout/hierarchy1"/>
    <dgm:cxn modelId="{0B414FEE-84BE-40F6-9E6A-BC58FD094B4F}" type="presParOf" srcId="{5B9F1701-68A9-44DE-9732-A80035BE8CCA}" destId="{09D491D5-3EE4-4ADB-9E01-2E05511B8097}" srcOrd="1" destOrd="0" presId="urn:microsoft.com/office/officeart/2005/8/layout/hierarchy1"/>
    <dgm:cxn modelId="{D1E94DAC-C2F2-4E9C-B2DE-6C50F35ECD7D}" type="presParOf" srcId="{0FB16C95-461D-4189-93D4-136BA740B420}" destId="{EF205BAA-FD04-4218-8093-0A6220AB1693}" srcOrd="1" destOrd="0" presId="urn:microsoft.com/office/officeart/2005/8/layout/hierarchy1"/>
    <dgm:cxn modelId="{DB905DF3-CBEE-4A91-B741-78E6FBBFBC49}" type="presParOf" srcId="{A416F82C-1FD0-46C2-8DBD-BDA5A68034F0}" destId="{CCBE835C-D601-43AB-A0A6-2481CEC8AAC1}" srcOrd="2" destOrd="0" presId="urn:microsoft.com/office/officeart/2005/8/layout/hierarchy1"/>
    <dgm:cxn modelId="{A1467449-0D7C-482F-B026-8CE338C5E4E4}" type="presParOf" srcId="{A416F82C-1FD0-46C2-8DBD-BDA5A68034F0}" destId="{2EE5A5F5-2675-42CA-BD75-3245B8F671A2}" srcOrd="3" destOrd="0" presId="urn:microsoft.com/office/officeart/2005/8/layout/hierarchy1"/>
    <dgm:cxn modelId="{217E07D6-87A2-405C-8D92-257D2EB71F79}" type="presParOf" srcId="{2EE5A5F5-2675-42CA-BD75-3245B8F671A2}" destId="{98CAD877-2541-4F63-A548-C3EFA844CF0E}" srcOrd="0" destOrd="0" presId="urn:microsoft.com/office/officeart/2005/8/layout/hierarchy1"/>
    <dgm:cxn modelId="{35B8F92A-DAD0-4C2C-B86D-585A0EF9EA3B}" type="presParOf" srcId="{98CAD877-2541-4F63-A548-C3EFA844CF0E}" destId="{33205AA4-307D-415F-9286-5420E358645C}" srcOrd="0" destOrd="0" presId="urn:microsoft.com/office/officeart/2005/8/layout/hierarchy1"/>
    <dgm:cxn modelId="{A7A11DE1-01AC-4FEB-BFCD-36D515B9736C}" type="presParOf" srcId="{98CAD877-2541-4F63-A548-C3EFA844CF0E}" destId="{961618FA-E631-4D7A-B550-B044FF62BD53}" srcOrd="1" destOrd="0" presId="urn:microsoft.com/office/officeart/2005/8/layout/hierarchy1"/>
    <dgm:cxn modelId="{3B5202D0-0A16-4D52-A80E-ABC9E9F64128}" type="presParOf" srcId="{2EE5A5F5-2675-42CA-BD75-3245B8F671A2}" destId="{EA842F20-210B-4046-B5EA-A6913115F8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01C686-7875-4E3E-B50E-15EC19CA113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24DE47F-E1FF-44C0-9736-770E65DFB45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Определение действующей арендной ставки (арендная плата, руб. /кадастровая стоимость, руб.)</a:t>
          </a:r>
        </a:p>
      </dgm:t>
    </dgm:pt>
    <dgm:pt modelId="{501D45F0-B46D-4F24-BB55-8B5DB2465A7A}" type="parTrans" cxnId="{0C7C1931-94BC-464C-B622-E332F680561E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3C031119-A8F7-460F-B6C3-6140DC0F2FCF}" type="sibTrans" cxnId="{0C7C1931-94BC-464C-B622-E332F680561E}">
      <dgm:prSet custT="1"/>
      <dgm:spPr/>
      <dgm:t>
        <a:bodyPr/>
        <a:lstStyle/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4DA4F174-6180-43A4-8650-9EE41C0DCBF2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Присвоение баллов по каждому ценообразующему фактору в зависимости от характеристик каждого земельного участка</a:t>
          </a:r>
        </a:p>
      </dgm:t>
    </dgm:pt>
    <dgm:pt modelId="{21115E9B-0EA4-4C7E-8BAC-287937070077}" type="parTrans" cxnId="{7F6309FE-617F-4974-99C7-61010EC9CBD0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A66C1D17-3552-4B3B-A2AD-2C9A94DB906A}" type="sibTrans" cxnId="{7F6309FE-617F-4974-99C7-61010EC9CBD0}">
      <dgm:prSet custT="1"/>
      <dgm:spPr/>
      <dgm:t>
        <a:bodyPr/>
        <a:lstStyle/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0467D2F8-6416-4FD5-ACAD-F997565E2826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Расчет суммы присвоенных баллов каждого земельного участка</a:t>
          </a:r>
        </a:p>
      </dgm:t>
    </dgm:pt>
    <dgm:pt modelId="{554F6075-89D0-4859-9EBA-DCF557CB1B47}" type="parTrans" cxnId="{D2304EF3-5A15-48A5-A1C4-0E818E395CC0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B2DC0E33-1B70-414D-976A-0DB825EE74C3}" type="sibTrans" cxnId="{D2304EF3-5A15-48A5-A1C4-0E818E395CC0}">
      <dgm:prSet custT="1"/>
      <dgm:spPr/>
      <dgm:t>
        <a:bodyPr/>
        <a:lstStyle/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3706F8E0-E4F9-45D1-951E-7590C0F5B30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Определение весовых коэффициентов (сумма баллов по земельному участку/сумма баллов по всем земельным участкам из конкретной выборки</a:t>
          </a:r>
        </a:p>
      </dgm:t>
    </dgm:pt>
    <dgm:pt modelId="{0E17D331-055E-4BDA-AEA4-44DD6AB6979C}" type="parTrans" cxnId="{DD2865CA-6533-4E8E-B33B-29B05A91B5AE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212FBD97-01C7-4D43-AD14-99E3F0AC188A}" type="sibTrans" cxnId="{DD2865CA-6533-4E8E-B33B-29B05A91B5AE}">
      <dgm:prSet custT="1"/>
      <dgm:spPr/>
      <dgm:t>
        <a:bodyPr/>
        <a:lstStyle/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5A7B3FA3-6090-406A-82E7-A57A9D53C19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Определение удельного показателя по каждому объекту (арендная ставка, %*весовой коэффициент)</a:t>
          </a:r>
        </a:p>
      </dgm:t>
    </dgm:pt>
    <dgm:pt modelId="{92453F9A-C9EB-442B-BF0B-BB746D0891E2}" type="parTrans" cxnId="{940DD14D-D851-4F80-B2CE-35072E20DCBD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C6FFA2DC-591A-4BF8-9ED1-CBE5B1C21E99}" type="sibTrans" cxnId="{940DD14D-D851-4F80-B2CE-35072E20DCBD}">
      <dgm:prSet custT="1"/>
      <dgm:spPr/>
      <dgm:t>
        <a:bodyPr/>
        <a:lstStyle/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A4713733-5856-4E8C-AF28-DDC56AB0151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Базовая арендная ставка=сумма удельных показателей по земельным участкам, относящимся  к тому или иному виду разрешенного использования</a:t>
          </a:r>
        </a:p>
      </dgm:t>
    </dgm:pt>
    <dgm:pt modelId="{63E06B46-B6CB-4893-9700-1842F63886ED}" type="parTrans" cxnId="{14FD52E0-AA44-4DDF-8110-E525846A3884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C0F04ADB-09D7-4109-BDBB-B757C287BACD}" type="sibTrans" cxnId="{14FD52E0-AA44-4DDF-8110-E525846A3884}">
      <dgm:prSet/>
      <dgm:spPr/>
      <dgm:t>
        <a:bodyPr/>
        <a:lstStyle/>
        <a:p>
          <a:endParaRPr lang="ru-RU" sz="3600">
            <a:latin typeface="Times New Roman" pitchFamily="18" charset="0"/>
            <a:cs typeface="Times New Roman" pitchFamily="18" charset="0"/>
          </a:endParaRPr>
        </a:p>
      </dgm:t>
    </dgm:pt>
    <dgm:pt modelId="{3549FC87-D966-4D99-8AC3-C7400F8275AE}" type="pres">
      <dgm:prSet presAssocID="{1C01C686-7875-4E3E-B50E-15EC19CA113A}" presName="Name0" presStyleCnt="0">
        <dgm:presLayoutVars>
          <dgm:dir/>
          <dgm:resizeHandles val="exact"/>
        </dgm:presLayoutVars>
      </dgm:prSet>
      <dgm:spPr/>
    </dgm:pt>
    <dgm:pt modelId="{A2BA0C15-D3CA-43E9-95F1-8DB78072A9D8}" type="pres">
      <dgm:prSet presAssocID="{224DE47F-E1FF-44C0-9736-770E65DFB451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9B15EB-D039-4081-B548-B468F9D1931A}" type="pres">
      <dgm:prSet presAssocID="{3C031119-A8F7-460F-B6C3-6140DC0F2FCF}" presName="sibTrans" presStyleLbl="sibTrans2D1" presStyleIdx="0" presStyleCnt="5"/>
      <dgm:spPr/>
      <dgm:t>
        <a:bodyPr/>
        <a:lstStyle/>
        <a:p>
          <a:endParaRPr lang="ru-RU"/>
        </a:p>
      </dgm:t>
    </dgm:pt>
    <dgm:pt modelId="{8E2C4DC8-2E09-4116-9134-FD69BCF8C5BC}" type="pres">
      <dgm:prSet presAssocID="{3C031119-A8F7-460F-B6C3-6140DC0F2FCF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0B5CAF6D-7096-4C17-9B14-FAE28828BBC5}" type="pres">
      <dgm:prSet presAssocID="{4DA4F174-6180-43A4-8650-9EE41C0DCBF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6F7205-12FC-44B8-B410-D833982FA05C}" type="pres">
      <dgm:prSet presAssocID="{A66C1D17-3552-4B3B-A2AD-2C9A94DB906A}" presName="sibTrans" presStyleLbl="sibTrans2D1" presStyleIdx="1" presStyleCnt="5"/>
      <dgm:spPr/>
      <dgm:t>
        <a:bodyPr/>
        <a:lstStyle/>
        <a:p>
          <a:endParaRPr lang="ru-RU"/>
        </a:p>
      </dgm:t>
    </dgm:pt>
    <dgm:pt modelId="{3908EED5-1FC1-41D2-A674-13211694F88D}" type="pres">
      <dgm:prSet presAssocID="{A66C1D17-3552-4B3B-A2AD-2C9A94DB906A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13708158-514B-43E5-9C93-4D869520B266}" type="pres">
      <dgm:prSet presAssocID="{0467D2F8-6416-4FD5-ACAD-F997565E2826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7039E2-C3E2-4C54-959F-0C3B44913C04}" type="pres">
      <dgm:prSet presAssocID="{B2DC0E33-1B70-414D-976A-0DB825EE74C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7AE0199F-BFF0-490D-A324-C024982406C0}" type="pres">
      <dgm:prSet presAssocID="{B2DC0E33-1B70-414D-976A-0DB825EE74C3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5CB758A6-5D5C-4971-82A8-8F3D73CE7CC4}" type="pres">
      <dgm:prSet presAssocID="{3706F8E0-E4F9-45D1-951E-7590C0F5B30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605D71-B6C5-4150-A56F-9C8FA5648844}" type="pres">
      <dgm:prSet presAssocID="{212FBD97-01C7-4D43-AD14-99E3F0AC188A}" presName="sibTrans" presStyleLbl="sibTrans2D1" presStyleIdx="3" presStyleCnt="5"/>
      <dgm:spPr/>
      <dgm:t>
        <a:bodyPr/>
        <a:lstStyle/>
        <a:p>
          <a:endParaRPr lang="ru-RU"/>
        </a:p>
      </dgm:t>
    </dgm:pt>
    <dgm:pt modelId="{93D7BE79-BC50-4722-91C5-BC62B2B3AB2E}" type="pres">
      <dgm:prSet presAssocID="{212FBD97-01C7-4D43-AD14-99E3F0AC188A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5435E151-A55E-41C8-955A-046CCDF9DC4D}" type="pres">
      <dgm:prSet presAssocID="{5A7B3FA3-6090-406A-82E7-A57A9D53C19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651818-EC3A-4EF9-80E2-F7423EA71756}" type="pres">
      <dgm:prSet presAssocID="{C6FFA2DC-591A-4BF8-9ED1-CBE5B1C21E99}" presName="sibTrans" presStyleLbl="sibTrans2D1" presStyleIdx="4" presStyleCnt="5"/>
      <dgm:spPr/>
      <dgm:t>
        <a:bodyPr/>
        <a:lstStyle/>
        <a:p>
          <a:endParaRPr lang="ru-RU"/>
        </a:p>
      </dgm:t>
    </dgm:pt>
    <dgm:pt modelId="{664C4052-EB67-49A8-99B7-B6E5E5FE44BF}" type="pres">
      <dgm:prSet presAssocID="{C6FFA2DC-591A-4BF8-9ED1-CBE5B1C21E99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DF51601A-298C-4E6B-A8EF-0E45A6BC0CB5}" type="pres">
      <dgm:prSet presAssocID="{A4713733-5856-4E8C-AF28-DDC56AB0151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F6309FE-617F-4974-99C7-61010EC9CBD0}" srcId="{1C01C686-7875-4E3E-B50E-15EC19CA113A}" destId="{4DA4F174-6180-43A4-8650-9EE41C0DCBF2}" srcOrd="1" destOrd="0" parTransId="{21115E9B-0EA4-4C7E-8BAC-287937070077}" sibTransId="{A66C1D17-3552-4B3B-A2AD-2C9A94DB906A}"/>
    <dgm:cxn modelId="{9B949C3D-0ADC-44FD-841A-D05C0733E558}" type="presOf" srcId="{224DE47F-E1FF-44C0-9736-770E65DFB451}" destId="{A2BA0C15-D3CA-43E9-95F1-8DB78072A9D8}" srcOrd="0" destOrd="0" presId="urn:microsoft.com/office/officeart/2005/8/layout/process1"/>
    <dgm:cxn modelId="{14FD52E0-AA44-4DDF-8110-E525846A3884}" srcId="{1C01C686-7875-4E3E-B50E-15EC19CA113A}" destId="{A4713733-5856-4E8C-AF28-DDC56AB01515}" srcOrd="5" destOrd="0" parTransId="{63E06B46-B6CB-4893-9700-1842F63886ED}" sibTransId="{C0F04ADB-09D7-4109-BDBB-B757C287BACD}"/>
    <dgm:cxn modelId="{4C2FC9BA-A84B-435F-AA76-58B4159E5AB9}" type="presOf" srcId="{0467D2F8-6416-4FD5-ACAD-F997565E2826}" destId="{13708158-514B-43E5-9C93-4D869520B266}" srcOrd="0" destOrd="0" presId="urn:microsoft.com/office/officeart/2005/8/layout/process1"/>
    <dgm:cxn modelId="{0C7C1931-94BC-464C-B622-E332F680561E}" srcId="{1C01C686-7875-4E3E-B50E-15EC19CA113A}" destId="{224DE47F-E1FF-44C0-9736-770E65DFB451}" srcOrd="0" destOrd="0" parTransId="{501D45F0-B46D-4F24-BB55-8B5DB2465A7A}" sibTransId="{3C031119-A8F7-460F-B6C3-6140DC0F2FCF}"/>
    <dgm:cxn modelId="{726D4CFD-E319-4DF7-9196-226D080B7A8C}" type="presOf" srcId="{3706F8E0-E4F9-45D1-951E-7590C0F5B30B}" destId="{5CB758A6-5D5C-4971-82A8-8F3D73CE7CC4}" srcOrd="0" destOrd="0" presId="urn:microsoft.com/office/officeart/2005/8/layout/process1"/>
    <dgm:cxn modelId="{CF3B6F40-5C13-4CCB-A563-3DDA65F46E08}" type="presOf" srcId="{3C031119-A8F7-460F-B6C3-6140DC0F2FCF}" destId="{D49B15EB-D039-4081-B548-B468F9D1931A}" srcOrd="0" destOrd="0" presId="urn:microsoft.com/office/officeart/2005/8/layout/process1"/>
    <dgm:cxn modelId="{2484482F-9082-4AC9-9431-5E44BA0797E5}" type="presOf" srcId="{4DA4F174-6180-43A4-8650-9EE41C0DCBF2}" destId="{0B5CAF6D-7096-4C17-9B14-FAE28828BBC5}" srcOrd="0" destOrd="0" presId="urn:microsoft.com/office/officeart/2005/8/layout/process1"/>
    <dgm:cxn modelId="{D4444822-01EC-45A1-8359-FD483F6E1AAA}" type="presOf" srcId="{1C01C686-7875-4E3E-B50E-15EC19CA113A}" destId="{3549FC87-D966-4D99-8AC3-C7400F8275AE}" srcOrd="0" destOrd="0" presId="urn:microsoft.com/office/officeart/2005/8/layout/process1"/>
    <dgm:cxn modelId="{F862C46C-F592-4B35-BB90-834627725F1B}" type="presOf" srcId="{A66C1D17-3552-4B3B-A2AD-2C9A94DB906A}" destId="{3908EED5-1FC1-41D2-A674-13211694F88D}" srcOrd="1" destOrd="0" presId="urn:microsoft.com/office/officeart/2005/8/layout/process1"/>
    <dgm:cxn modelId="{A5C7F0A0-B044-4315-9675-696464E163E1}" type="presOf" srcId="{C6FFA2DC-591A-4BF8-9ED1-CBE5B1C21E99}" destId="{5C651818-EC3A-4EF9-80E2-F7423EA71756}" srcOrd="0" destOrd="0" presId="urn:microsoft.com/office/officeart/2005/8/layout/process1"/>
    <dgm:cxn modelId="{8EA5FC32-3C71-4C94-A5C1-8EC13AB39FFD}" type="presOf" srcId="{212FBD97-01C7-4D43-AD14-99E3F0AC188A}" destId="{FF605D71-B6C5-4150-A56F-9C8FA5648844}" srcOrd="0" destOrd="0" presId="urn:microsoft.com/office/officeart/2005/8/layout/process1"/>
    <dgm:cxn modelId="{D2304EF3-5A15-48A5-A1C4-0E818E395CC0}" srcId="{1C01C686-7875-4E3E-B50E-15EC19CA113A}" destId="{0467D2F8-6416-4FD5-ACAD-F997565E2826}" srcOrd="2" destOrd="0" parTransId="{554F6075-89D0-4859-9EBA-DCF557CB1B47}" sibTransId="{B2DC0E33-1B70-414D-976A-0DB825EE74C3}"/>
    <dgm:cxn modelId="{4695AECB-E45A-4203-A58C-6E021717A1F3}" type="presOf" srcId="{5A7B3FA3-6090-406A-82E7-A57A9D53C196}" destId="{5435E151-A55E-41C8-955A-046CCDF9DC4D}" srcOrd="0" destOrd="0" presId="urn:microsoft.com/office/officeart/2005/8/layout/process1"/>
    <dgm:cxn modelId="{1307FF8C-D278-4D99-8321-1DD713DB038C}" type="presOf" srcId="{B2DC0E33-1B70-414D-976A-0DB825EE74C3}" destId="{7AE0199F-BFF0-490D-A324-C024982406C0}" srcOrd="1" destOrd="0" presId="urn:microsoft.com/office/officeart/2005/8/layout/process1"/>
    <dgm:cxn modelId="{DD2865CA-6533-4E8E-B33B-29B05A91B5AE}" srcId="{1C01C686-7875-4E3E-B50E-15EC19CA113A}" destId="{3706F8E0-E4F9-45D1-951E-7590C0F5B30B}" srcOrd="3" destOrd="0" parTransId="{0E17D331-055E-4BDA-AEA4-44DD6AB6979C}" sibTransId="{212FBD97-01C7-4D43-AD14-99E3F0AC188A}"/>
    <dgm:cxn modelId="{CBAC0673-555F-41F9-B73B-4018286BB7BA}" type="presOf" srcId="{A4713733-5856-4E8C-AF28-DDC56AB01515}" destId="{DF51601A-298C-4E6B-A8EF-0E45A6BC0CB5}" srcOrd="0" destOrd="0" presId="urn:microsoft.com/office/officeart/2005/8/layout/process1"/>
    <dgm:cxn modelId="{B44DC68B-C1E2-426D-B262-A5C074B902B0}" type="presOf" srcId="{B2DC0E33-1B70-414D-976A-0DB825EE74C3}" destId="{047039E2-C3E2-4C54-959F-0C3B44913C04}" srcOrd="0" destOrd="0" presId="urn:microsoft.com/office/officeart/2005/8/layout/process1"/>
    <dgm:cxn modelId="{940DD14D-D851-4F80-B2CE-35072E20DCBD}" srcId="{1C01C686-7875-4E3E-B50E-15EC19CA113A}" destId="{5A7B3FA3-6090-406A-82E7-A57A9D53C196}" srcOrd="4" destOrd="0" parTransId="{92453F9A-C9EB-442B-BF0B-BB746D0891E2}" sibTransId="{C6FFA2DC-591A-4BF8-9ED1-CBE5B1C21E99}"/>
    <dgm:cxn modelId="{505E0E99-B410-4D2A-A5E4-8FBAD47C3B2D}" type="presOf" srcId="{A66C1D17-3552-4B3B-A2AD-2C9A94DB906A}" destId="{8D6F7205-12FC-44B8-B410-D833982FA05C}" srcOrd="0" destOrd="0" presId="urn:microsoft.com/office/officeart/2005/8/layout/process1"/>
    <dgm:cxn modelId="{B01AFA1F-7370-4079-931E-72FEAD20641E}" type="presOf" srcId="{3C031119-A8F7-460F-B6C3-6140DC0F2FCF}" destId="{8E2C4DC8-2E09-4116-9134-FD69BCF8C5BC}" srcOrd="1" destOrd="0" presId="urn:microsoft.com/office/officeart/2005/8/layout/process1"/>
    <dgm:cxn modelId="{858AF7B8-F724-455E-9D14-6E057E21DB70}" type="presOf" srcId="{C6FFA2DC-591A-4BF8-9ED1-CBE5B1C21E99}" destId="{664C4052-EB67-49A8-99B7-B6E5E5FE44BF}" srcOrd="1" destOrd="0" presId="urn:microsoft.com/office/officeart/2005/8/layout/process1"/>
    <dgm:cxn modelId="{1B4AA64D-8B4C-4A00-9276-8BDC6172C20E}" type="presOf" srcId="{212FBD97-01C7-4D43-AD14-99E3F0AC188A}" destId="{93D7BE79-BC50-4722-91C5-BC62B2B3AB2E}" srcOrd="1" destOrd="0" presId="urn:microsoft.com/office/officeart/2005/8/layout/process1"/>
    <dgm:cxn modelId="{FA11AE40-C4F9-47A5-B98B-F81E091E52B1}" type="presParOf" srcId="{3549FC87-D966-4D99-8AC3-C7400F8275AE}" destId="{A2BA0C15-D3CA-43E9-95F1-8DB78072A9D8}" srcOrd="0" destOrd="0" presId="urn:microsoft.com/office/officeart/2005/8/layout/process1"/>
    <dgm:cxn modelId="{B1457252-216F-4558-A8B4-67C4280A8FA0}" type="presParOf" srcId="{3549FC87-D966-4D99-8AC3-C7400F8275AE}" destId="{D49B15EB-D039-4081-B548-B468F9D1931A}" srcOrd="1" destOrd="0" presId="urn:microsoft.com/office/officeart/2005/8/layout/process1"/>
    <dgm:cxn modelId="{B1C36A0E-7013-4ECF-AE19-4B66E8F37FC7}" type="presParOf" srcId="{D49B15EB-D039-4081-B548-B468F9D1931A}" destId="{8E2C4DC8-2E09-4116-9134-FD69BCF8C5BC}" srcOrd="0" destOrd="0" presId="urn:microsoft.com/office/officeart/2005/8/layout/process1"/>
    <dgm:cxn modelId="{EFF3A064-67AE-4939-8714-E806C6375DE6}" type="presParOf" srcId="{3549FC87-D966-4D99-8AC3-C7400F8275AE}" destId="{0B5CAF6D-7096-4C17-9B14-FAE28828BBC5}" srcOrd="2" destOrd="0" presId="urn:microsoft.com/office/officeart/2005/8/layout/process1"/>
    <dgm:cxn modelId="{E90DA611-41A4-4C1A-9192-00EAF2F0FCD9}" type="presParOf" srcId="{3549FC87-D966-4D99-8AC3-C7400F8275AE}" destId="{8D6F7205-12FC-44B8-B410-D833982FA05C}" srcOrd="3" destOrd="0" presId="urn:microsoft.com/office/officeart/2005/8/layout/process1"/>
    <dgm:cxn modelId="{22598BE5-F3CD-43CB-B525-139DB78AADD2}" type="presParOf" srcId="{8D6F7205-12FC-44B8-B410-D833982FA05C}" destId="{3908EED5-1FC1-41D2-A674-13211694F88D}" srcOrd="0" destOrd="0" presId="urn:microsoft.com/office/officeart/2005/8/layout/process1"/>
    <dgm:cxn modelId="{A61ECD16-5311-4A66-BF84-7B838A137264}" type="presParOf" srcId="{3549FC87-D966-4D99-8AC3-C7400F8275AE}" destId="{13708158-514B-43E5-9C93-4D869520B266}" srcOrd="4" destOrd="0" presId="urn:microsoft.com/office/officeart/2005/8/layout/process1"/>
    <dgm:cxn modelId="{A73EAE79-6B70-4E97-AD4F-3B79F9938D21}" type="presParOf" srcId="{3549FC87-D966-4D99-8AC3-C7400F8275AE}" destId="{047039E2-C3E2-4C54-959F-0C3B44913C04}" srcOrd="5" destOrd="0" presId="urn:microsoft.com/office/officeart/2005/8/layout/process1"/>
    <dgm:cxn modelId="{788DBBF0-7EEB-4C7B-A121-23DD5D352BA8}" type="presParOf" srcId="{047039E2-C3E2-4C54-959F-0C3B44913C04}" destId="{7AE0199F-BFF0-490D-A324-C024982406C0}" srcOrd="0" destOrd="0" presId="urn:microsoft.com/office/officeart/2005/8/layout/process1"/>
    <dgm:cxn modelId="{A6E482E1-698B-46A6-9765-8135A0A2468B}" type="presParOf" srcId="{3549FC87-D966-4D99-8AC3-C7400F8275AE}" destId="{5CB758A6-5D5C-4971-82A8-8F3D73CE7CC4}" srcOrd="6" destOrd="0" presId="urn:microsoft.com/office/officeart/2005/8/layout/process1"/>
    <dgm:cxn modelId="{3BA5918D-63A0-4ED4-B336-E2FF1FC50300}" type="presParOf" srcId="{3549FC87-D966-4D99-8AC3-C7400F8275AE}" destId="{FF605D71-B6C5-4150-A56F-9C8FA5648844}" srcOrd="7" destOrd="0" presId="urn:microsoft.com/office/officeart/2005/8/layout/process1"/>
    <dgm:cxn modelId="{BDDE1077-76D7-4432-8E41-288D82D5D5A8}" type="presParOf" srcId="{FF605D71-B6C5-4150-A56F-9C8FA5648844}" destId="{93D7BE79-BC50-4722-91C5-BC62B2B3AB2E}" srcOrd="0" destOrd="0" presId="urn:microsoft.com/office/officeart/2005/8/layout/process1"/>
    <dgm:cxn modelId="{B5F0AAFA-3995-47AB-83F3-1EAC19D38CB8}" type="presParOf" srcId="{3549FC87-D966-4D99-8AC3-C7400F8275AE}" destId="{5435E151-A55E-41C8-955A-046CCDF9DC4D}" srcOrd="8" destOrd="0" presId="urn:microsoft.com/office/officeart/2005/8/layout/process1"/>
    <dgm:cxn modelId="{8418AEB3-2414-4B2A-9994-7B8AEF12C3BD}" type="presParOf" srcId="{3549FC87-D966-4D99-8AC3-C7400F8275AE}" destId="{5C651818-EC3A-4EF9-80E2-F7423EA71756}" srcOrd="9" destOrd="0" presId="urn:microsoft.com/office/officeart/2005/8/layout/process1"/>
    <dgm:cxn modelId="{DF1397B5-50E2-4B67-AE28-3203C7961B32}" type="presParOf" srcId="{5C651818-EC3A-4EF9-80E2-F7423EA71756}" destId="{664C4052-EB67-49A8-99B7-B6E5E5FE44BF}" srcOrd="0" destOrd="0" presId="urn:microsoft.com/office/officeart/2005/8/layout/process1"/>
    <dgm:cxn modelId="{C53DC682-1FA5-49D8-B529-E0433F2E5128}" type="presParOf" srcId="{3549FC87-D966-4D99-8AC3-C7400F8275AE}" destId="{DF51601A-298C-4E6B-A8EF-0E45A6BC0CB5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BE835C-D601-43AB-A0A6-2481CEC8AAC1}">
      <dsp:nvSpPr>
        <dsp:cNvPr id="0" name=""/>
        <dsp:cNvSpPr/>
      </dsp:nvSpPr>
      <dsp:spPr>
        <a:xfrm>
          <a:off x="2849180" y="918934"/>
          <a:ext cx="1250838" cy="595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669"/>
              </a:lnTo>
              <a:lnTo>
                <a:pt x="1250838" y="405669"/>
              </a:lnTo>
              <a:lnTo>
                <a:pt x="1250838" y="5952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DA873B-810A-4CCB-8287-384BE698AB2D}">
      <dsp:nvSpPr>
        <dsp:cNvPr id="0" name=""/>
        <dsp:cNvSpPr/>
      </dsp:nvSpPr>
      <dsp:spPr>
        <a:xfrm>
          <a:off x="1598342" y="918934"/>
          <a:ext cx="1250838" cy="595285"/>
        </a:xfrm>
        <a:custGeom>
          <a:avLst/>
          <a:gdLst/>
          <a:ahLst/>
          <a:cxnLst/>
          <a:rect l="0" t="0" r="0" b="0"/>
          <a:pathLst>
            <a:path>
              <a:moveTo>
                <a:pt x="1250838" y="0"/>
              </a:moveTo>
              <a:lnTo>
                <a:pt x="1250838" y="405669"/>
              </a:lnTo>
              <a:lnTo>
                <a:pt x="0" y="405669"/>
              </a:lnTo>
              <a:lnTo>
                <a:pt x="0" y="5952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11074-4C1A-4FBF-A27A-FFD862D6C35B}">
      <dsp:nvSpPr>
        <dsp:cNvPr id="0" name=""/>
        <dsp:cNvSpPr/>
      </dsp:nvSpPr>
      <dsp:spPr>
        <a:xfrm>
          <a:off x="1624" y="85986"/>
          <a:ext cx="5695111" cy="832948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0192CB-A7AC-4C0B-B390-A8452EB9388F}">
      <dsp:nvSpPr>
        <dsp:cNvPr id="0" name=""/>
        <dsp:cNvSpPr/>
      </dsp:nvSpPr>
      <dsp:spPr>
        <a:xfrm>
          <a:off x="229050" y="302040"/>
          <a:ext cx="5695111" cy="8329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Виды разрешенного использования земельных участков из категории земель – земли сельскохозяйственного назначения</a:t>
          </a:r>
        </a:p>
      </dsp:txBody>
      <dsp:txXfrm>
        <a:off x="253446" y="326436"/>
        <a:ext cx="5646319" cy="784156"/>
      </dsp:txXfrm>
    </dsp:sp>
    <dsp:sp modelId="{FF887837-F9ED-4108-AE74-CBE90B24AD88}">
      <dsp:nvSpPr>
        <dsp:cNvPr id="0" name=""/>
        <dsp:cNvSpPr/>
      </dsp:nvSpPr>
      <dsp:spPr>
        <a:xfrm>
          <a:off x="574928" y="1514219"/>
          <a:ext cx="2046827" cy="368799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D491D5-3EE4-4ADB-9E01-2E05511B8097}">
      <dsp:nvSpPr>
        <dsp:cNvPr id="0" name=""/>
        <dsp:cNvSpPr/>
      </dsp:nvSpPr>
      <dsp:spPr>
        <a:xfrm>
          <a:off x="802353" y="1730273"/>
          <a:ext cx="2046827" cy="368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Пашня</a:t>
          </a:r>
        </a:p>
      </dsp:txBody>
      <dsp:txXfrm>
        <a:off x="813155" y="1741075"/>
        <a:ext cx="2025223" cy="347195"/>
      </dsp:txXfrm>
    </dsp:sp>
    <dsp:sp modelId="{33205AA4-307D-415F-9286-5420E358645C}">
      <dsp:nvSpPr>
        <dsp:cNvPr id="0" name=""/>
        <dsp:cNvSpPr/>
      </dsp:nvSpPr>
      <dsp:spPr>
        <a:xfrm>
          <a:off x="3076606" y="1514219"/>
          <a:ext cx="2046827" cy="368799"/>
        </a:xfrm>
        <a:prstGeom prst="roundRect">
          <a:avLst>
            <a:gd name="adj" fmla="val 1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1618FA-E631-4D7A-B550-B044FF62BD53}">
      <dsp:nvSpPr>
        <dsp:cNvPr id="0" name=""/>
        <dsp:cNvSpPr/>
      </dsp:nvSpPr>
      <dsp:spPr>
        <a:xfrm>
          <a:off x="3304031" y="1730273"/>
          <a:ext cx="2046827" cy="368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Сенокосы</a:t>
          </a:r>
        </a:p>
      </dsp:txBody>
      <dsp:txXfrm>
        <a:off x="3314833" y="1741075"/>
        <a:ext cx="2025223" cy="3471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BA0C15-D3CA-43E9-95F1-8DB78072A9D8}">
      <dsp:nvSpPr>
        <dsp:cNvPr id="0" name=""/>
        <dsp:cNvSpPr/>
      </dsp:nvSpPr>
      <dsp:spPr>
        <a:xfrm>
          <a:off x="4717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Определение действующей арендной ставки (арендная плата, руб. /кадастровая стоимость, руб.)</a:t>
          </a:r>
        </a:p>
      </dsp:txBody>
      <dsp:txXfrm>
        <a:off x="40055" y="219728"/>
        <a:ext cx="1135842" cy="1984565"/>
      </dsp:txXfrm>
    </dsp:sp>
    <dsp:sp modelId="{D49B15EB-D039-4081-B548-B468F9D1931A}">
      <dsp:nvSpPr>
        <dsp:cNvPr id="0" name=""/>
        <dsp:cNvSpPr/>
      </dsp:nvSpPr>
      <dsp:spPr>
        <a:xfrm>
          <a:off x="1331888" y="1062403"/>
          <a:ext cx="255781" cy="299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1331888" y="1122246"/>
        <a:ext cx="179047" cy="179530"/>
      </dsp:txXfrm>
    </dsp:sp>
    <dsp:sp modelId="{0B5CAF6D-7096-4C17-9B14-FAE28828BBC5}">
      <dsp:nvSpPr>
        <dsp:cNvPr id="0" name=""/>
        <dsp:cNvSpPr/>
      </dsp:nvSpPr>
      <dsp:spPr>
        <a:xfrm>
          <a:off x="1693843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Присвоение баллов по каждому ценообразующему фактору в зависимости от характеристик каждого земельного участка</a:t>
          </a:r>
        </a:p>
      </dsp:txBody>
      <dsp:txXfrm>
        <a:off x="1729181" y="219728"/>
        <a:ext cx="1135842" cy="1984565"/>
      </dsp:txXfrm>
    </dsp:sp>
    <dsp:sp modelId="{8D6F7205-12FC-44B8-B410-D833982FA05C}">
      <dsp:nvSpPr>
        <dsp:cNvPr id="0" name=""/>
        <dsp:cNvSpPr/>
      </dsp:nvSpPr>
      <dsp:spPr>
        <a:xfrm>
          <a:off x="3021014" y="1062403"/>
          <a:ext cx="255781" cy="299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3021014" y="1122246"/>
        <a:ext cx="179047" cy="179530"/>
      </dsp:txXfrm>
    </dsp:sp>
    <dsp:sp modelId="{13708158-514B-43E5-9C93-4D869520B266}">
      <dsp:nvSpPr>
        <dsp:cNvPr id="0" name=""/>
        <dsp:cNvSpPr/>
      </dsp:nvSpPr>
      <dsp:spPr>
        <a:xfrm>
          <a:off x="3382970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Расчет суммы присвоенных баллов каждого земельного участка</a:t>
          </a:r>
        </a:p>
      </dsp:txBody>
      <dsp:txXfrm>
        <a:off x="3418308" y="219728"/>
        <a:ext cx="1135842" cy="1984565"/>
      </dsp:txXfrm>
    </dsp:sp>
    <dsp:sp modelId="{047039E2-C3E2-4C54-959F-0C3B44913C04}">
      <dsp:nvSpPr>
        <dsp:cNvPr id="0" name=""/>
        <dsp:cNvSpPr/>
      </dsp:nvSpPr>
      <dsp:spPr>
        <a:xfrm>
          <a:off x="4710140" y="1062403"/>
          <a:ext cx="255781" cy="299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4710140" y="1122246"/>
        <a:ext cx="179047" cy="179530"/>
      </dsp:txXfrm>
    </dsp:sp>
    <dsp:sp modelId="{5CB758A6-5D5C-4971-82A8-8F3D73CE7CC4}">
      <dsp:nvSpPr>
        <dsp:cNvPr id="0" name=""/>
        <dsp:cNvSpPr/>
      </dsp:nvSpPr>
      <dsp:spPr>
        <a:xfrm>
          <a:off x="5072096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Определение весовых коэффициентов (сумма баллов по земельному участку/сумма баллов по всем земельным участкам из конкретной выборки</a:t>
          </a:r>
        </a:p>
      </dsp:txBody>
      <dsp:txXfrm>
        <a:off x="5107434" y="219728"/>
        <a:ext cx="1135842" cy="1984565"/>
      </dsp:txXfrm>
    </dsp:sp>
    <dsp:sp modelId="{FF605D71-B6C5-4150-A56F-9C8FA5648844}">
      <dsp:nvSpPr>
        <dsp:cNvPr id="0" name=""/>
        <dsp:cNvSpPr/>
      </dsp:nvSpPr>
      <dsp:spPr>
        <a:xfrm>
          <a:off x="6399266" y="1062403"/>
          <a:ext cx="255781" cy="299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6399266" y="1122246"/>
        <a:ext cx="179047" cy="179530"/>
      </dsp:txXfrm>
    </dsp:sp>
    <dsp:sp modelId="{5435E151-A55E-41C8-955A-046CCDF9DC4D}">
      <dsp:nvSpPr>
        <dsp:cNvPr id="0" name=""/>
        <dsp:cNvSpPr/>
      </dsp:nvSpPr>
      <dsp:spPr>
        <a:xfrm>
          <a:off x="6761222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Определение удельного показателя по каждому объекту (арендная ставка, %*весовой коэффициент)</a:t>
          </a:r>
        </a:p>
      </dsp:txBody>
      <dsp:txXfrm>
        <a:off x="6796560" y="219728"/>
        <a:ext cx="1135842" cy="1984565"/>
      </dsp:txXfrm>
    </dsp:sp>
    <dsp:sp modelId="{5C651818-EC3A-4EF9-80E2-F7423EA71756}">
      <dsp:nvSpPr>
        <dsp:cNvPr id="0" name=""/>
        <dsp:cNvSpPr/>
      </dsp:nvSpPr>
      <dsp:spPr>
        <a:xfrm>
          <a:off x="8088393" y="1062403"/>
          <a:ext cx="255781" cy="299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8088393" y="1122246"/>
        <a:ext cx="179047" cy="179530"/>
      </dsp:txXfrm>
    </dsp:sp>
    <dsp:sp modelId="{DF51601A-298C-4E6B-A8EF-0E45A6BC0CB5}">
      <dsp:nvSpPr>
        <dsp:cNvPr id="0" name=""/>
        <dsp:cNvSpPr/>
      </dsp:nvSpPr>
      <dsp:spPr>
        <a:xfrm>
          <a:off x="8450348" y="184390"/>
          <a:ext cx="1206518" cy="2055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Базовая арендная ставка=сумма удельных показателей по земельным участкам, относящимся  к тому или иному виду разрешенного использования</a:t>
          </a:r>
        </a:p>
      </dsp:txBody>
      <dsp:txXfrm>
        <a:off x="8485686" y="219728"/>
        <a:ext cx="1135842" cy="1984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E9E6-BB39-4D18-9555-229D93FC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12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10</cp:revision>
  <dcterms:created xsi:type="dcterms:W3CDTF">2023-10-13T08:04:00Z</dcterms:created>
  <dcterms:modified xsi:type="dcterms:W3CDTF">2023-11-14T05:34:00Z</dcterms:modified>
</cp:coreProperties>
</file>